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142C" w14:textId="77777777" w:rsidR="000001AF" w:rsidRDefault="000001AF">
      <w:pPr>
        <w:jc w:val="center"/>
        <w:rPr>
          <w:rFonts w:ascii="Arial" w:eastAsia="Arial" w:hAnsi="Arial" w:cs="Arial"/>
          <w:i/>
          <w:sz w:val="28"/>
          <w:szCs w:val="28"/>
        </w:rPr>
      </w:pPr>
    </w:p>
    <w:p w14:paraId="1ABDBCCB" w14:textId="77777777" w:rsidR="000001AF" w:rsidRDefault="00E50883">
      <w:pPr>
        <w:jc w:val="center"/>
        <w:rPr>
          <w:rFonts w:ascii="Arial" w:eastAsia="Arial" w:hAnsi="Arial" w:cs="Arial"/>
          <w:i/>
          <w:sz w:val="28"/>
          <w:szCs w:val="28"/>
        </w:rPr>
      </w:pPr>
      <w:r>
        <w:rPr>
          <w:rFonts w:ascii="Arial" w:eastAsia="Arial" w:hAnsi="Arial" w:cs="Arial"/>
          <w:i/>
          <w:noProof/>
          <w:sz w:val="28"/>
          <w:szCs w:val="28"/>
        </w:rPr>
        <w:drawing>
          <wp:inline distT="114300" distB="114300" distL="114300" distR="114300" wp14:anchorId="76116DAD" wp14:editId="15A985D4">
            <wp:extent cx="3357563" cy="94011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357563" cy="940118"/>
                    </a:xfrm>
                    <a:prstGeom prst="rect">
                      <a:avLst/>
                    </a:prstGeom>
                    <a:ln/>
                  </pic:spPr>
                </pic:pic>
              </a:graphicData>
            </a:graphic>
          </wp:inline>
        </w:drawing>
      </w:r>
    </w:p>
    <w:p w14:paraId="7C00854B" w14:textId="77777777" w:rsidR="000001AF" w:rsidRDefault="000001AF">
      <w:pPr>
        <w:rPr>
          <w:rFonts w:ascii="Arial" w:eastAsia="Arial" w:hAnsi="Arial" w:cs="Arial"/>
          <w:i/>
          <w:sz w:val="28"/>
          <w:szCs w:val="28"/>
        </w:rPr>
      </w:pPr>
    </w:p>
    <w:p w14:paraId="3B068E60" w14:textId="77777777" w:rsidR="000001AF" w:rsidRDefault="00E50883">
      <w:pPr>
        <w:jc w:val="center"/>
        <w:rPr>
          <w:rFonts w:ascii="Arial" w:eastAsia="Arial" w:hAnsi="Arial" w:cs="Arial"/>
          <w:sz w:val="32"/>
          <w:szCs w:val="32"/>
        </w:rPr>
      </w:pPr>
      <w:r>
        <w:rPr>
          <w:rFonts w:ascii="Arial" w:eastAsia="Arial" w:hAnsi="Arial" w:cs="Arial"/>
          <w:sz w:val="28"/>
          <w:szCs w:val="28"/>
        </w:rPr>
        <w:t>2023-2024 COURSE SYLLABUS</w:t>
      </w:r>
    </w:p>
    <w:p w14:paraId="0590C3BB" w14:textId="52D010E4" w:rsidR="000001AF" w:rsidRPr="00E50883" w:rsidRDefault="00E50883">
      <w:pPr>
        <w:jc w:val="center"/>
        <w:rPr>
          <w:rFonts w:ascii="Arial" w:eastAsia="Arial" w:hAnsi="Arial" w:cs="Arial"/>
          <w:b/>
          <w:color w:val="000000" w:themeColor="text1"/>
        </w:rPr>
      </w:pPr>
      <w:r>
        <w:rPr>
          <w:rFonts w:ascii="Arial" w:eastAsia="Arial" w:hAnsi="Arial" w:cs="Arial"/>
          <w:b/>
          <w:color w:val="000000" w:themeColor="text1"/>
        </w:rPr>
        <w:t>Introduction to Financial Technology</w:t>
      </w:r>
    </w:p>
    <w:p w14:paraId="1DB1A205" w14:textId="77777777" w:rsidR="000001AF" w:rsidRDefault="000001AF">
      <w:pPr>
        <w:rPr>
          <w:rFonts w:ascii="Arial" w:eastAsia="Arial" w:hAnsi="Arial" w:cs="Arial"/>
          <w:b/>
        </w:rPr>
      </w:pPr>
    </w:p>
    <w:tbl>
      <w:tblPr>
        <w:tblStyle w:val="a5"/>
        <w:tblW w:w="10188" w:type="dxa"/>
        <w:tblInd w:w="-100" w:type="dxa"/>
        <w:tblLayout w:type="fixed"/>
        <w:tblLook w:val="0000" w:firstRow="0" w:lastRow="0" w:firstColumn="0" w:lastColumn="0" w:noHBand="0" w:noVBand="0"/>
      </w:tblPr>
      <w:tblGrid>
        <w:gridCol w:w="5148"/>
        <w:gridCol w:w="5040"/>
      </w:tblGrid>
      <w:tr w:rsidR="000001AF" w14:paraId="1D0FB54E" w14:textId="77777777">
        <w:trPr>
          <w:trHeight w:val="288"/>
        </w:trPr>
        <w:tc>
          <w:tcPr>
            <w:tcW w:w="5148" w:type="dxa"/>
            <w:vAlign w:val="center"/>
          </w:tcPr>
          <w:p w14:paraId="42A15F6D" w14:textId="4E5CEAF6" w:rsidR="000001AF" w:rsidRDefault="00E50883">
            <w:pPr>
              <w:rPr>
                <w:rFonts w:ascii="Arial" w:eastAsia="Arial" w:hAnsi="Arial" w:cs="Arial"/>
                <w:sz w:val="22"/>
                <w:szCs w:val="22"/>
              </w:rPr>
            </w:pPr>
            <w:r>
              <w:rPr>
                <w:rFonts w:ascii="Arial" w:eastAsia="Arial" w:hAnsi="Arial" w:cs="Arial"/>
                <w:sz w:val="22"/>
                <w:szCs w:val="22"/>
              </w:rPr>
              <w:t>Teacher: David Turner</w:t>
            </w:r>
          </w:p>
        </w:tc>
        <w:tc>
          <w:tcPr>
            <w:tcW w:w="5040" w:type="dxa"/>
            <w:vAlign w:val="center"/>
          </w:tcPr>
          <w:p w14:paraId="43D6A89F" w14:textId="79B6FD04" w:rsidR="000001AF" w:rsidRDefault="00E50883">
            <w:pPr>
              <w:rPr>
                <w:rFonts w:ascii="Arial" w:eastAsia="Arial" w:hAnsi="Arial" w:cs="Arial"/>
                <w:sz w:val="22"/>
                <w:szCs w:val="22"/>
              </w:rPr>
            </w:pPr>
            <w:r>
              <w:rPr>
                <w:rFonts w:ascii="Arial" w:eastAsia="Arial" w:hAnsi="Arial" w:cs="Arial"/>
                <w:sz w:val="22"/>
                <w:szCs w:val="22"/>
              </w:rPr>
              <w:t>Phone Number: 678-310-7166</w:t>
            </w:r>
          </w:p>
        </w:tc>
      </w:tr>
      <w:tr w:rsidR="000001AF" w14:paraId="0618D6E0" w14:textId="77777777">
        <w:trPr>
          <w:trHeight w:val="288"/>
        </w:trPr>
        <w:tc>
          <w:tcPr>
            <w:tcW w:w="5148" w:type="dxa"/>
            <w:vAlign w:val="center"/>
          </w:tcPr>
          <w:p w14:paraId="7EAB2722" w14:textId="77DDB741" w:rsidR="000001AF" w:rsidRDefault="00E50883">
            <w:pPr>
              <w:rPr>
                <w:rFonts w:ascii="Arial" w:eastAsia="Arial" w:hAnsi="Arial" w:cs="Arial"/>
                <w:sz w:val="22"/>
                <w:szCs w:val="22"/>
              </w:rPr>
            </w:pPr>
            <w:r>
              <w:rPr>
                <w:rFonts w:ascii="Arial" w:eastAsia="Arial" w:hAnsi="Arial" w:cs="Arial"/>
                <w:sz w:val="22"/>
                <w:szCs w:val="22"/>
              </w:rPr>
              <w:t>Room Number: A413</w:t>
            </w:r>
          </w:p>
        </w:tc>
        <w:tc>
          <w:tcPr>
            <w:tcW w:w="5040" w:type="dxa"/>
            <w:vAlign w:val="center"/>
          </w:tcPr>
          <w:p w14:paraId="07092D3B" w14:textId="43353577" w:rsidR="000001AF" w:rsidRDefault="00E50883">
            <w:pPr>
              <w:rPr>
                <w:rFonts w:ascii="Arial" w:eastAsia="Arial" w:hAnsi="Arial" w:cs="Arial"/>
                <w:sz w:val="22"/>
                <w:szCs w:val="22"/>
              </w:rPr>
            </w:pPr>
            <w:r>
              <w:rPr>
                <w:rFonts w:ascii="Arial" w:eastAsia="Arial" w:hAnsi="Arial" w:cs="Arial"/>
                <w:sz w:val="22"/>
                <w:szCs w:val="22"/>
              </w:rPr>
              <w:t>Email:</w:t>
            </w:r>
            <w:r>
              <w:rPr>
                <w:rFonts w:ascii="Arial" w:eastAsia="Arial" w:hAnsi="Arial" w:cs="Arial"/>
                <w:b/>
                <w:sz w:val="22"/>
                <w:szCs w:val="22"/>
              </w:rPr>
              <w:t xml:space="preserve"> </w:t>
            </w:r>
            <w:r>
              <w:rPr>
                <w:rFonts w:ascii="Arial" w:eastAsia="Arial" w:hAnsi="Arial" w:cs="Arial"/>
                <w:sz w:val="22"/>
                <w:szCs w:val="22"/>
              </w:rPr>
              <w:t xml:space="preserve">   dturner</w:t>
            </w:r>
            <w:r>
              <w:rPr>
                <w:rFonts w:ascii="Arial" w:eastAsia="Arial" w:hAnsi="Arial" w:cs="Arial"/>
                <w:b/>
                <w:i/>
                <w:sz w:val="22"/>
                <w:szCs w:val="22"/>
              </w:rPr>
              <w:t>@</w:t>
            </w:r>
            <w:r w:rsidRPr="00E50883">
              <w:rPr>
                <w:rFonts w:ascii="Arial" w:eastAsia="Arial" w:hAnsi="Arial" w:cs="Arial"/>
                <w:bCs/>
                <w:i/>
                <w:sz w:val="22"/>
                <w:szCs w:val="22"/>
              </w:rPr>
              <w:t>atlanta.k12.ga.us</w:t>
            </w:r>
          </w:p>
        </w:tc>
      </w:tr>
      <w:tr w:rsidR="000001AF" w14:paraId="6DE433DF" w14:textId="77777777">
        <w:trPr>
          <w:trHeight w:val="288"/>
        </w:trPr>
        <w:tc>
          <w:tcPr>
            <w:tcW w:w="5148" w:type="dxa"/>
            <w:vAlign w:val="center"/>
          </w:tcPr>
          <w:p w14:paraId="01F809D3" w14:textId="77777777" w:rsidR="000001AF" w:rsidRDefault="00E50883">
            <w:pPr>
              <w:rPr>
                <w:rFonts w:ascii="Arial" w:eastAsia="Arial" w:hAnsi="Arial" w:cs="Arial"/>
                <w:b/>
                <w:sz w:val="22"/>
                <w:szCs w:val="22"/>
              </w:rPr>
            </w:pPr>
            <w:r>
              <w:rPr>
                <w:rFonts w:ascii="Arial" w:eastAsia="Arial" w:hAnsi="Arial" w:cs="Arial"/>
                <w:sz w:val="22"/>
                <w:szCs w:val="22"/>
              </w:rPr>
              <w:t>Semester:</w:t>
            </w:r>
            <w:r>
              <w:rPr>
                <w:rFonts w:ascii="Arial" w:eastAsia="Arial" w:hAnsi="Arial" w:cs="Arial"/>
                <w:b/>
                <w:sz w:val="22"/>
                <w:szCs w:val="22"/>
              </w:rPr>
              <w:t xml:space="preserve"> </w:t>
            </w:r>
            <w:r w:rsidRPr="00E50883">
              <w:rPr>
                <w:rFonts w:ascii="Arial" w:eastAsia="Arial" w:hAnsi="Arial" w:cs="Arial"/>
                <w:bCs/>
                <w:i/>
                <w:sz w:val="22"/>
                <w:szCs w:val="22"/>
              </w:rPr>
              <w:t>Fall 2023</w:t>
            </w:r>
          </w:p>
        </w:tc>
        <w:tc>
          <w:tcPr>
            <w:tcW w:w="5040" w:type="dxa"/>
            <w:vAlign w:val="center"/>
          </w:tcPr>
          <w:p w14:paraId="239D8AD8" w14:textId="674AE48F" w:rsidR="000001AF" w:rsidRDefault="00E50883">
            <w:pPr>
              <w:rPr>
                <w:rFonts w:ascii="Arial" w:eastAsia="Arial" w:hAnsi="Arial" w:cs="Arial"/>
                <w:b/>
                <w:sz w:val="22"/>
                <w:szCs w:val="22"/>
              </w:rPr>
            </w:pPr>
            <w:r>
              <w:rPr>
                <w:rFonts w:ascii="Arial" w:eastAsia="Arial" w:hAnsi="Arial" w:cs="Arial"/>
                <w:sz w:val="22"/>
                <w:szCs w:val="22"/>
              </w:rPr>
              <w:t xml:space="preserve">Tutorial Days: </w:t>
            </w:r>
            <w:r w:rsidRPr="00E50883">
              <w:rPr>
                <w:rFonts w:ascii="Arial" w:eastAsia="Arial" w:hAnsi="Arial" w:cs="Arial"/>
                <w:bCs/>
                <w:i/>
                <w:sz w:val="22"/>
                <w:szCs w:val="22"/>
              </w:rPr>
              <w:t xml:space="preserve">Mondays </w:t>
            </w:r>
          </w:p>
        </w:tc>
      </w:tr>
      <w:tr w:rsidR="000001AF" w14:paraId="27D1FB8F" w14:textId="77777777">
        <w:trPr>
          <w:trHeight w:val="288"/>
        </w:trPr>
        <w:tc>
          <w:tcPr>
            <w:tcW w:w="5148" w:type="dxa"/>
            <w:vAlign w:val="center"/>
          </w:tcPr>
          <w:p w14:paraId="66A6D3B7" w14:textId="75127373" w:rsidR="000001AF" w:rsidRDefault="00E50883">
            <w:pPr>
              <w:rPr>
                <w:rFonts w:ascii="Arial" w:eastAsia="Arial" w:hAnsi="Arial" w:cs="Arial"/>
                <w:sz w:val="22"/>
                <w:szCs w:val="22"/>
              </w:rPr>
            </w:pPr>
            <w:r>
              <w:rPr>
                <w:rFonts w:ascii="Arial" w:eastAsia="Arial" w:hAnsi="Arial" w:cs="Arial"/>
                <w:sz w:val="22"/>
                <w:szCs w:val="22"/>
              </w:rPr>
              <w:t>Textbook: On-line resources</w:t>
            </w:r>
            <w:r>
              <w:rPr>
                <w:rFonts w:ascii="Arial" w:eastAsia="Arial" w:hAnsi="Arial" w:cs="Arial"/>
                <w:sz w:val="22"/>
                <w:szCs w:val="22"/>
              </w:rPr>
              <w:t xml:space="preserve"> </w:t>
            </w:r>
          </w:p>
        </w:tc>
        <w:tc>
          <w:tcPr>
            <w:tcW w:w="5040" w:type="dxa"/>
            <w:vAlign w:val="center"/>
          </w:tcPr>
          <w:p w14:paraId="29150E4A" w14:textId="68DD6FF6" w:rsidR="000001AF" w:rsidRDefault="00E50883">
            <w:pPr>
              <w:rPr>
                <w:rFonts w:ascii="Arial" w:eastAsia="Arial" w:hAnsi="Arial" w:cs="Arial"/>
                <w:sz w:val="22"/>
                <w:szCs w:val="22"/>
              </w:rPr>
            </w:pPr>
            <w:r>
              <w:rPr>
                <w:rFonts w:ascii="Arial" w:eastAsia="Arial" w:hAnsi="Arial" w:cs="Arial"/>
                <w:sz w:val="22"/>
                <w:szCs w:val="22"/>
              </w:rPr>
              <w:t>Tutorial Hours: 4pm-5pm</w:t>
            </w:r>
          </w:p>
        </w:tc>
      </w:tr>
      <w:tr w:rsidR="000001AF" w14:paraId="7D9836FF" w14:textId="77777777">
        <w:trPr>
          <w:trHeight w:val="288"/>
        </w:trPr>
        <w:tc>
          <w:tcPr>
            <w:tcW w:w="5148" w:type="dxa"/>
            <w:vAlign w:val="center"/>
          </w:tcPr>
          <w:p w14:paraId="3DAC6C26" w14:textId="4137F0F1" w:rsidR="000001AF" w:rsidRDefault="00E50883">
            <w:pPr>
              <w:rPr>
                <w:rFonts w:ascii="Arial" w:eastAsia="Arial" w:hAnsi="Arial" w:cs="Arial"/>
                <w:sz w:val="22"/>
                <w:szCs w:val="22"/>
              </w:rPr>
            </w:pPr>
            <w:r>
              <w:rPr>
                <w:rFonts w:ascii="Arial" w:eastAsia="Arial" w:hAnsi="Arial" w:cs="Arial"/>
                <w:sz w:val="22"/>
                <w:szCs w:val="22"/>
              </w:rPr>
              <w:t>Website: https://dcturn20.weebly.com</w:t>
            </w:r>
          </w:p>
        </w:tc>
        <w:tc>
          <w:tcPr>
            <w:tcW w:w="5040" w:type="dxa"/>
            <w:vAlign w:val="center"/>
          </w:tcPr>
          <w:p w14:paraId="1ABDC76C" w14:textId="6445B20F" w:rsidR="000001AF" w:rsidRDefault="00E50883">
            <w:pPr>
              <w:rPr>
                <w:rFonts w:ascii="Arial" w:eastAsia="Arial" w:hAnsi="Arial" w:cs="Arial"/>
                <w:sz w:val="22"/>
                <w:szCs w:val="22"/>
              </w:rPr>
            </w:pPr>
            <w:r>
              <w:rPr>
                <w:rFonts w:ascii="Arial" w:eastAsia="Arial" w:hAnsi="Arial" w:cs="Arial"/>
                <w:sz w:val="22"/>
                <w:szCs w:val="22"/>
              </w:rPr>
              <w:t>Tutorial Location: A413</w:t>
            </w:r>
          </w:p>
        </w:tc>
      </w:tr>
    </w:tbl>
    <w:p w14:paraId="5382E0C0" w14:textId="77777777" w:rsidR="000001AF" w:rsidRDefault="000001AF">
      <w:pPr>
        <w:rPr>
          <w:rFonts w:ascii="Arial" w:eastAsia="Arial" w:hAnsi="Arial" w:cs="Arial"/>
          <w:b/>
          <w:sz w:val="22"/>
          <w:szCs w:val="22"/>
        </w:rPr>
      </w:pPr>
    </w:p>
    <w:p w14:paraId="5EF5195D" w14:textId="77777777" w:rsidR="000001AF" w:rsidRDefault="00E50883">
      <w:pPr>
        <w:rPr>
          <w:rFonts w:ascii="Arial" w:eastAsia="Arial" w:hAnsi="Arial" w:cs="Arial"/>
          <w:b/>
          <w:sz w:val="22"/>
          <w:szCs w:val="22"/>
        </w:rPr>
      </w:pPr>
      <w:r>
        <w:rPr>
          <w:rFonts w:ascii="Arial" w:eastAsia="Arial" w:hAnsi="Arial" w:cs="Arial"/>
          <w:b/>
          <w:sz w:val="22"/>
          <w:szCs w:val="22"/>
          <w:u w:val="single"/>
        </w:rPr>
        <w:t>Course Description</w:t>
      </w:r>
      <w:r>
        <w:rPr>
          <w:rFonts w:ascii="Arial" w:eastAsia="Arial" w:hAnsi="Arial" w:cs="Arial"/>
          <w:b/>
          <w:sz w:val="22"/>
          <w:szCs w:val="22"/>
        </w:rPr>
        <w:t>:</w:t>
      </w:r>
      <w:bookmarkStart w:id="0" w:name="bookmark=id.gjdgxs" w:colFirst="0" w:colLast="0"/>
      <w:bookmarkEnd w:id="0"/>
      <w:r>
        <w:rPr>
          <w:rFonts w:ascii="Arial" w:eastAsia="Arial" w:hAnsi="Arial" w:cs="Arial"/>
          <w:b/>
          <w:sz w:val="22"/>
          <w:szCs w:val="22"/>
        </w:rPr>
        <w:t xml:space="preserve">  </w:t>
      </w:r>
    </w:p>
    <w:p w14:paraId="5544272D" w14:textId="77777777" w:rsidR="00E50883" w:rsidRPr="00E50883" w:rsidRDefault="00E50883" w:rsidP="00E50883">
      <w:pPr>
        <w:rPr>
          <w:rFonts w:ascii="Arial" w:eastAsia="Arial" w:hAnsi="Arial" w:cs="Arial"/>
          <w:i/>
          <w:sz w:val="22"/>
          <w:szCs w:val="22"/>
        </w:rPr>
      </w:pPr>
      <w:r w:rsidRPr="00E50883">
        <w:rPr>
          <w:rFonts w:ascii="Arial" w:eastAsia="Arial" w:hAnsi="Arial" w:cs="Arial"/>
          <w:i/>
          <w:sz w:val="22"/>
          <w:szCs w:val="22"/>
        </w:rPr>
        <w:t xml:space="preserve">Introduction to Financial Technology is the foundational course for the FinTech (Financial Technology) pathway. The course is a fundamental course that explores what new financial technologies are emerging and how technological advances in data analytics are enabling innovation in the financial industry. Through this course students examine new services and business models in various areas of banking, insurance, and financial asset management. Students will not only understand the concepts but will apply their knowledge to situations and defend their actions, decisions, and choices through the knowledge and skills acquired in this course. Various forms of technologies and internet research will be highlighted to expose students to the resources available within financial technology. </w:t>
      </w:r>
    </w:p>
    <w:p w14:paraId="329FBF71" w14:textId="77777777" w:rsidR="00E50883" w:rsidRPr="00E50883" w:rsidRDefault="00E50883" w:rsidP="00E50883">
      <w:pPr>
        <w:rPr>
          <w:rFonts w:ascii="Arial" w:eastAsia="Arial" w:hAnsi="Arial" w:cs="Arial"/>
          <w:i/>
          <w:sz w:val="22"/>
          <w:szCs w:val="22"/>
        </w:rPr>
      </w:pPr>
    </w:p>
    <w:p w14:paraId="35802094" w14:textId="77777777" w:rsidR="00E50883" w:rsidRPr="00E50883" w:rsidRDefault="00E50883" w:rsidP="00E50883">
      <w:pPr>
        <w:rPr>
          <w:rFonts w:ascii="Arial" w:eastAsia="Arial" w:hAnsi="Arial" w:cs="Arial"/>
          <w:i/>
          <w:sz w:val="22"/>
          <w:szCs w:val="22"/>
        </w:rPr>
      </w:pPr>
      <w:r w:rsidRPr="00E50883">
        <w:rPr>
          <w:rFonts w:ascii="Arial" w:eastAsia="Arial" w:hAnsi="Arial" w:cs="Arial"/>
          <w:i/>
          <w:sz w:val="22"/>
          <w:szCs w:val="22"/>
        </w:rPr>
        <w:t>Employability skills are integrated into activities, tasks, and projects throughout this course to demonstrate skills required by business and industry. Competencies in the co-curricular student organization,</w:t>
      </w:r>
    </w:p>
    <w:p w14:paraId="0F6E8F08" w14:textId="77777777" w:rsidR="00E50883" w:rsidRPr="00E50883" w:rsidRDefault="00E50883" w:rsidP="00E50883">
      <w:pPr>
        <w:rPr>
          <w:rFonts w:ascii="Arial" w:eastAsia="Arial" w:hAnsi="Arial" w:cs="Arial"/>
          <w:i/>
          <w:sz w:val="22"/>
          <w:szCs w:val="22"/>
        </w:rPr>
      </w:pPr>
    </w:p>
    <w:p w14:paraId="44A4F760" w14:textId="1BDA4AE9" w:rsidR="000001AF" w:rsidRDefault="00E50883">
      <w:pPr>
        <w:rPr>
          <w:rFonts w:ascii="Arial" w:eastAsia="Arial" w:hAnsi="Arial" w:cs="Arial"/>
          <w:i/>
          <w:sz w:val="22"/>
          <w:szCs w:val="22"/>
        </w:rPr>
      </w:pPr>
      <w:r w:rsidRPr="00E50883">
        <w:rPr>
          <w:rFonts w:ascii="Arial" w:eastAsia="Arial" w:hAnsi="Arial" w:cs="Arial"/>
          <w:i/>
          <w:sz w:val="22"/>
          <w:szCs w:val="22"/>
        </w:rPr>
        <w:t xml:space="preserve">Competencies in the co-curricular student organization, Future Business Leaders of America (FBLA), are integral components of both the employability skills standards and content standards for this course. Various forms of technologies will be highlighted to expose students to the emerging technologies impacting the digital world. Professional communication skills and practices, problem-solving, </w:t>
      </w:r>
      <w:proofErr w:type="gramStart"/>
      <w:r w:rsidRPr="00E50883">
        <w:rPr>
          <w:rFonts w:ascii="Arial" w:eastAsia="Arial" w:hAnsi="Arial" w:cs="Arial"/>
          <w:i/>
          <w:sz w:val="22"/>
          <w:szCs w:val="22"/>
        </w:rPr>
        <w:t>ethical</w:t>
      </w:r>
      <w:proofErr w:type="gramEnd"/>
      <w:r w:rsidRPr="00E50883">
        <w:rPr>
          <w:rFonts w:ascii="Arial" w:eastAsia="Arial" w:hAnsi="Arial" w:cs="Arial"/>
          <w:i/>
          <w:sz w:val="22"/>
          <w:szCs w:val="22"/>
        </w:rPr>
        <w:t xml:space="preserve"> and legal issues, and the impact of effective presentation skills are taught in this course as a foundational knowledge to prepare students to be college and career ready. The knowledge and skills taught in this course build upon each other to form a comprehensive introduction to the digital world.</w:t>
      </w:r>
    </w:p>
    <w:p w14:paraId="07B300C9" w14:textId="77777777" w:rsidR="000001AF" w:rsidRDefault="000001AF">
      <w:pPr>
        <w:rPr>
          <w:rFonts w:ascii="Arial" w:eastAsia="Arial" w:hAnsi="Arial" w:cs="Arial"/>
          <w:sz w:val="22"/>
          <w:szCs w:val="22"/>
        </w:rPr>
      </w:pPr>
    </w:p>
    <w:p w14:paraId="15A54E20" w14:textId="77777777" w:rsidR="00E50883" w:rsidRPr="00A70307" w:rsidRDefault="00E50883" w:rsidP="00E50883">
      <w:pPr>
        <w:rPr>
          <w:rFonts w:ascii="Arial" w:eastAsia="Arial" w:hAnsi="Arial" w:cs="Arial"/>
        </w:rPr>
      </w:pPr>
      <w:r>
        <w:rPr>
          <w:rFonts w:ascii="Arial" w:eastAsia="Arial" w:hAnsi="Arial" w:cs="Arial"/>
          <w:sz w:val="22"/>
          <w:szCs w:val="22"/>
          <w:u w:val="single"/>
        </w:rPr>
        <w:t>Course Content Standard - (www.georgiastandards.org)</w:t>
      </w:r>
      <w:r>
        <w:rPr>
          <w:rFonts w:ascii="Arial" w:eastAsia="Arial" w:hAnsi="Arial" w:cs="Arial"/>
          <w:sz w:val="22"/>
          <w:szCs w:val="22"/>
        </w:rPr>
        <w:t xml:space="preserve">: </w:t>
      </w:r>
      <w:r w:rsidRPr="00A70307">
        <w:rPr>
          <w:rFonts w:ascii="Arial" w:eastAsia="Arial" w:hAnsi="Arial" w:cs="Arial"/>
        </w:rPr>
        <w:t>https://www.gadoe.org/Curriculum-Instruction-and-Assessment/CTAE/Documents/Introduction-to-Financial-Technology.pdf</w:t>
      </w:r>
    </w:p>
    <w:p w14:paraId="563A20E2" w14:textId="77777777" w:rsidR="000001AF" w:rsidRDefault="000001AF">
      <w:pPr>
        <w:rPr>
          <w:rFonts w:ascii="Arial" w:eastAsia="Arial" w:hAnsi="Arial" w:cs="Arial"/>
          <w:sz w:val="22"/>
          <w:szCs w:val="22"/>
        </w:rPr>
      </w:pPr>
    </w:p>
    <w:p w14:paraId="0F0C5C37" w14:textId="77777777" w:rsidR="000001AF" w:rsidRDefault="000001AF">
      <w:pPr>
        <w:rPr>
          <w:rFonts w:ascii="Arial" w:eastAsia="Arial" w:hAnsi="Arial" w:cs="Arial"/>
          <w:sz w:val="22"/>
          <w:szCs w:val="22"/>
        </w:rPr>
      </w:pPr>
    </w:p>
    <w:p w14:paraId="3C30F7EA" w14:textId="77777777" w:rsidR="00E50883" w:rsidRDefault="00E50883">
      <w:pPr>
        <w:rPr>
          <w:rFonts w:ascii="Arial" w:eastAsia="Arial" w:hAnsi="Arial" w:cs="Arial"/>
          <w:sz w:val="22"/>
          <w:szCs w:val="22"/>
        </w:rPr>
      </w:pPr>
      <w:r>
        <w:rPr>
          <w:rFonts w:ascii="Arial" w:eastAsia="Arial" w:hAnsi="Arial" w:cs="Arial"/>
          <w:sz w:val="22"/>
          <w:szCs w:val="22"/>
          <w:u w:val="single"/>
        </w:rPr>
        <w:t>Course Outline</w:t>
      </w:r>
      <w:r>
        <w:rPr>
          <w:rFonts w:ascii="Arial" w:eastAsia="Arial" w:hAnsi="Arial" w:cs="Arial"/>
          <w:sz w:val="22"/>
          <w:szCs w:val="22"/>
        </w:rPr>
        <w:t>:</w:t>
      </w:r>
    </w:p>
    <w:p w14:paraId="4815FEE9" w14:textId="77777777" w:rsidR="00E50883" w:rsidRDefault="00E50883">
      <w:pPr>
        <w:rPr>
          <w:rFonts w:ascii="Arial" w:eastAsia="Arial" w:hAnsi="Arial" w:cs="Arial"/>
          <w:sz w:val="22"/>
          <w:szCs w:val="22"/>
        </w:rPr>
      </w:pPr>
    </w:p>
    <w:p w14:paraId="683A62D9" w14:textId="6AD71F75" w:rsidR="000001AF" w:rsidRDefault="00E50883">
      <w:pPr>
        <w:rPr>
          <w:rFonts w:ascii="Arial" w:eastAsia="Arial" w:hAnsi="Arial" w:cs="Arial"/>
          <w:color w:val="FF0000"/>
          <w:sz w:val="22"/>
          <w:szCs w:val="22"/>
        </w:rPr>
      </w:pPr>
      <w:r>
        <w:rPr>
          <w:rFonts w:ascii="Arial" w:eastAsia="Arial" w:hAnsi="Arial" w:cs="Arial"/>
          <w:noProof/>
          <w:sz w:val="22"/>
          <w:szCs w:val="22"/>
        </w:rPr>
        <w:lastRenderedPageBreak/>
        <w:drawing>
          <wp:inline distT="0" distB="0" distL="0" distR="0" wp14:anchorId="21C6C388" wp14:editId="6B0CF31A">
            <wp:extent cx="6285230" cy="6925945"/>
            <wp:effectExtent l="0" t="0" r="0" b="0"/>
            <wp:docPr id="17944551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5230" cy="6925945"/>
                    </a:xfrm>
                    <a:prstGeom prst="rect">
                      <a:avLst/>
                    </a:prstGeom>
                    <a:noFill/>
                  </pic:spPr>
                </pic:pic>
              </a:graphicData>
            </a:graphic>
          </wp:inline>
        </w:drawing>
      </w:r>
      <w:r>
        <w:rPr>
          <w:rFonts w:ascii="Arial" w:eastAsia="Arial" w:hAnsi="Arial" w:cs="Arial"/>
          <w:sz w:val="22"/>
          <w:szCs w:val="22"/>
        </w:rPr>
        <w:t xml:space="preserve">  </w:t>
      </w:r>
    </w:p>
    <w:p w14:paraId="22EF19DE" w14:textId="77777777" w:rsidR="000001AF" w:rsidRDefault="000001AF">
      <w:pPr>
        <w:rPr>
          <w:rFonts w:ascii="Arial" w:eastAsia="Arial" w:hAnsi="Arial" w:cs="Arial"/>
          <w:sz w:val="22"/>
          <w:szCs w:val="22"/>
        </w:rPr>
      </w:pPr>
    </w:p>
    <w:p w14:paraId="4AA63DCC" w14:textId="77777777" w:rsidR="000001AF" w:rsidRDefault="000001AF">
      <w:pPr>
        <w:rPr>
          <w:rFonts w:ascii="Arial" w:eastAsia="Arial" w:hAnsi="Arial" w:cs="Arial"/>
          <w:b/>
          <w:sz w:val="22"/>
          <w:szCs w:val="22"/>
        </w:rPr>
      </w:pPr>
    </w:p>
    <w:p w14:paraId="669DA847" w14:textId="77777777" w:rsidR="000001AF" w:rsidRDefault="00E50883">
      <w:pPr>
        <w:rPr>
          <w:rFonts w:ascii="Arial" w:eastAsia="Arial" w:hAnsi="Arial" w:cs="Arial"/>
          <w:color w:val="FF0000"/>
          <w:sz w:val="22"/>
          <w:szCs w:val="22"/>
        </w:rPr>
        <w:sectPr w:rsidR="000001AF">
          <w:pgSz w:w="12240" w:h="15840"/>
          <w:pgMar w:top="720" w:right="907" w:bottom="720" w:left="1267" w:header="720" w:footer="720" w:gutter="0"/>
          <w:pgNumType w:start="1"/>
          <w:cols w:space="720"/>
        </w:sectPr>
      </w:pPr>
      <w:r>
        <w:rPr>
          <w:rFonts w:ascii="Arial" w:eastAsia="Arial" w:hAnsi="Arial" w:cs="Arial"/>
          <w:b/>
          <w:sz w:val="22"/>
          <w:szCs w:val="22"/>
          <w:u w:val="single"/>
        </w:rPr>
        <w:t>Evaluation and Grading:</w:t>
      </w:r>
    </w:p>
    <w:p w14:paraId="494D9E95" w14:textId="77777777" w:rsidR="000001AF" w:rsidRDefault="000001AF">
      <w:pPr>
        <w:widowControl w:val="0"/>
        <w:pBdr>
          <w:top w:val="nil"/>
          <w:left w:val="nil"/>
          <w:bottom w:val="nil"/>
          <w:right w:val="nil"/>
          <w:between w:val="nil"/>
        </w:pBdr>
        <w:spacing w:line="276" w:lineRule="auto"/>
        <w:rPr>
          <w:rFonts w:ascii="Arial" w:eastAsia="Arial" w:hAnsi="Arial" w:cs="Arial"/>
          <w:color w:val="FF0000"/>
          <w:sz w:val="22"/>
          <w:szCs w:val="22"/>
        </w:rPr>
      </w:pPr>
    </w:p>
    <w:tbl>
      <w:tblPr>
        <w:tblStyle w:val="a7"/>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0001AF" w14:paraId="7DDABBE7"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1C99E75" w14:textId="77777777" w:rsidR="000001AF" w:rsidRDefault="00E50883">
            <w:pPr>
              <w:jc w:val="center"/>
              <w:rPr>
                <w:rFonts w:ascii="Arial" w:eastAsia="Arial" w:hAnsi="Arial" w:cs="Arial"/>
                <w:b/>
                <w:sz w:val="22"/>
                <w:szCs w:val="22"/>
              </w:rPr>
            </w:pPr>
            <w:r>
              <w:rPr>
                <w:rFonts w:ascii="Arial" w:eastAsia="Arial" w:hAnsi="Arial" w:cs="Arial"/>
                <w:b/>
                <w:sz w:val="22"/>
                <w:szCs w:val="22"/>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6ED0D0A8" w14:textId="77777777" w:rsidR="000001AF" w:rsidRDefault="00E50883">
            <w:pPr>
              <w:jc w:val="center"/>
              <w:rPr>
                <w:rFonts w:ascii="Arial" w:eastAsia="Arial" w:hAnsi="Arial" w:cs="Arial"/>
                <w:b/>
                <w:sz w:val="22"/>
                <w:szCs w:val="22"/>
              </w:rPr>
            </w:pPr>
            <w:r>
              <w:rPr>
                <w:rFonts w:ascii="Arial" w:eastAsia="Arial" w:hAnsi="Arial" w:cs="Arial"/>
                <w:b/>
                <w:sz w:val="22"/>
                <w:szCs w:val="22"/>
              </w:rPr>
              <w:t>Weights</w:t>
            </w:r>
          </w:p>
        </w:tc>
        <w:tc>
          <w:tcPr>
            <w:tcW w:w="3825" w:type="dxa"/>
            <w:gridSpan w:val="2"/>
            <w:shd w:val="clear" w:color="auto" w:fill="F3F3F3"/>
          </w:tcPr>
          <w:p w14:paraId="5BE1BB49" w14:textId="77777777" w:rsidR="000001AF" w:rsidRDefault="00E50883">
            <w:pPr>
              <w:jc w:val="center"/>
              <w:rPr>
                <w:rFonts w:ascii="Arial" w:eastAsia="Arial" w:hAnsi="Arial" w:cs="Arial"/>
                <w:b/>
                <w:sz w:val="22"/>
                <w:szCs w:val="22"/>
              </w:rPr>
            </w:pPr>
            <w:r>
              <w:rPr>
                <w:rFonts w:ascii="Arial" w:eastAsia="Arial" w:hAnsi="Arial" w:cs="Arial"/>
                <w:b/>
                <w:sz w:val="22"/>
                <w:szCs w:val="22"/>
              </w:rPr>
              <w:t>Grading Scale</w:t>
            </w:r>
          </w:p>
        </w:tc>
      </w:tr>
      <w:tr w:rsidR="000001AF" w14:paraId="771601FE"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4B678BB2" w14:textId="77777777" w:rsidR="000001AF" w:rsidRDefault="00E50883">
            <w:pPr>
              <w:rPr>
                <w:rFonts w:ascii="Arial" w:eastAsia="Arial" w:hAnsi="Arial" w:cs="Arial"/>
                <w:sz w:val="22"/>
                <w:szCs w:val="22"/>
              </w:rPr>
            </w:pPr>
            <w:r>
              <w:rPr>
                <w:rFonts w:ascii="Arial" w:eastAsia="Arial" w:hAnsi="Arial" w:cs="Arial"/>
                <w:sz w:val="22"/>
                <w:szCs w:val="22"/>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5E671264" w14:textId="77777777" w:rsidR="000001AF" w:rsidRDefault="00E50883">
            <w:pPr>
              <w:jc w:val="center"/>
              <w:rPr>
                <w:rFonts w:ascii="Arial" w:eastAsia="Arial" w:hAnsi="Arial" w:cs="Arial"/>
                <w:sz w:val="22"/>
                <w:szCs w:val="22"/>
              </w:rPr>
            </w:pPr>
            <w:r>
              <w:rPr>
                <w:rFonts w:ascii="Arial" w:eastAsia="Arial" w:hAnsi="Arial" w:cs="Arial"/>
                <w:sz w:val="22"/>
                <w:szCs w:val="22"/>
              </w:rPr>
              <w:t>40%</w:t>
            </w:r>
          </w:p>
        </w:tc>
        <w:tc>
          <w:tcPr>
            <w:tcW w:w="1920" w:type="dxa"/>
            <w:shd w:val="clear" w:color="auto" w:fill="F3F3F3"/>
          </w:tcPr>
          <w:p w14:paraId="3339614B" w14:textId="77777777" w:rsidR="000001AF" w:rsidRDefault="00E50883">
            <w:pPr>
              <w:jc w:val="center"/>
              <w:rPr>
                <w:rFonts w:ascii="Arial" w:eastAsia="Arial" w:hAnsi="Arial" w:cs="Arial"/>
                <w:sz w:val="22"/>
                <w:szCs w:val="22"/>
              </w:rPr>
            </w:pPr>
            <w:r>
              <w:rPr>
                <w:rFonts w:ascii="Arial" w:eastAsia="Arial" w:hAnsi="Arial" w:cs="Arial"/>
                <w:sz w:val="22"/>
                <w:szCs w:val="22"/>
              </w:rPr>
              <w:t>100-90</w:t>
            </w:r>
          </w:p>
        </w:tc>
        <w:tc>
          <w:tcPr>
            <w:tcW w:w="1905" w:type="dxa"/>
            <w:shd w:val="clear" w:color="auto" w:fill="F3F3F3"/>
          </w:tcPr>
          <w:p w14:paraId="3B56415B" w14:textId="77777777" w:rsidR="000001AF" w:rsidRDefault="00E50883">
            <w:pPr>
              <w:jc w:val="center"/>
              <w:rPr>
                <w:rFonts w:ascii="Arial" w:eastAsia="Arial" w:hAnsi="Arial" w:cs="Arial"/>
                <w:b/>
                <w:sz w:val="22"/>
                <w:szCs w:val="22"/>
              </w:rPr>
            </w:pPr>
            <w:r>
              <w:rPr>
                <w:rFonts w:ascii="Arial" w:eastAsia="Arial" w:hAnsi="Arial" w:cs="Arial"/>
                <w:b/>
                <w:sz w:val="22"/>
                <w:szCs w:val="22"/>
              </w:rPr>
              <w:t>A</w:t>
            </w:r>
          </w:p>
        </w:tc>
      </w:tr>
      <w:tr w:rsidR="000001AF" w14:paraId="2409C80F"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2257677C" w14:textId="77777777" w:rsidR="000001AF" w:rsidRDefault="00E50883">
            <w:pPr>
              <w:rPr>
                <w:rFonts w:ascii="Arial" w:eastAsia="Arial" w:hAnsi="Arial" w:cs="Arial"/>
                <w:sz w:val="22"/>
                <w:szCs w:val="22"/>
              </w:rPr>
            </w:pPr>
            <w:r>
              <w:rPr>
                <w:rFonts w:ascii="Arial" w:eastAsia="Arial" w:hAnsi="Arial" w:cs="Arial"/>
                <w:sz w:val="22"/>
                <w:szCs w:val="22"/>
              </w:rPr>
              <w:t>Summative</w:t>
            </w:r>
          </w:p>
        </w:tc>
        <w:tc>
          <w:tcPr>
            <w:tcW w:w="1935" w:type="dxa"/>
            <w:tcBorders>
              <w:top w:val="single" w:sz="4" w:space="0" w:color="000000"/>
              <w:left w:val="single" w:sz="4" w:space="0" w:color="000000"/>
              <w:bottom w:val="single" w:sz="4" w:space="0" w:color="000000"/>
              <w:right w:val="single" w:sz="4" w:space="0" w:color="000000"/>
            </w:tcBorders>
          </w:tcPr>
          <w:p w14:paraId="0E29BD6B" w14:textId="77777777" w:rsidR="000001AF" w:rsidRDefault="00E50883">
            <w:pPr>
              <w:jc w:val="center"/>
              <w:rPr>
                <w:rFonts w:ascii="Arial" w:eastAsia="Arial" w:hAnsi="Arial" w:cs="Arial"/>
                <w:sz w:val="22"/>
                <w:szCs w:val="22"/>
              </w:rPr>
            </w:pPr>
            <w:r>
              <w:rPr>
                <w:rFonts w:ascii="Arial" w:eastAsia="Arial" w:hAnsi="Arial" w:cs="Arial"/>
                <w:sz w:val="22"/>
                <w:szCs w:val="22"/>
              </w:rPr>
              <w:t xml:space="preserve"> 60%</w:t>
            </w:r>
          </w:p>
        </w:tc>
        <w:tc>
          <w:tcPr>
            <w:tcW w:w="1920" w:type="dxa"/>
            <w:shd w:val="clear" w:color="auto" w:fill="F3F3F3"/>
          </w:tcPr>
          <w:p w14:paraId="72545C47" w14:textId="77777777" w:rsidR="000001AF" w:rsidRDefault="00E50883">
            <w:pPr>
              <w:jc w:val="center"/>
              <w:rPr>
                <w:rFonts w:ascii="Arial" w:eastAsia="Arial" w:hAnsi="Arial" w:cs="Arial"/>
                <w:sz w:val="22"/>
                <w:szCs w:val="22"/>
              </w:rPr>
            </w:pPr>
            <w:r>
              <w:rPr>
                <w:rFonts w:ascii="Arial" w:eastAsia="Arial" w:hAnsi="Arial" w:cs="Arial"/>
                <w:sz w:val="22"/>
                <w:szCs w:val="22"/>
              </w:rPr>
              <w:t>89-80</w:t>
            </w:r>
          </w:p>
        </w:tc>
        <w:tc>
          <w:tcPr>
            <w:tcW w:w="1905" w:type="dxa"/>
            <w:shd w:val="clear" w:color="auto" w:fill="F3F3F3"/>
          </w:tcPr>
          <w:p w14:paraId="296508A7" w14:textId="77777777" w:rsidR="000001AF" w:rsidRDefault="00E50883">
            <w:pPr>
              <w:jc w:val="center"/>
              <w:rPr>
                <w:rFonts w:ascii="Arial" w:eastAsia="Arial" w:hAnsi="Arial" w:cs="Arial"/>
                <w:b/>
                <w:sz w:val="22"/>
                <w:szCs w:val="22"/>
              </w:rPr>
            </w:pPr>
            <w:r>
              <w:rPr>
                <w:rFonts w:ascii="Arial" w:eastAsia="Arial" w:hAnsi="Arial" w:cs="Arial"/>
                <w:b/>
                <w:sz w:val="22"/>
                <w:szCs w:val="22"/>
              </w:rPr>
              <w:t>B</w:t>
            </w:r>
          </w:p>
        </w:tc>
      </w:tr>
      <w:tr w:rsidR="000001AF" w14:paraId="01A07BFF" w14:textId="7777777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264CB5AD" w14:textId="77777777" w:rsidR="000001AF" w:rsidRDefault="00E50883">
            <w:pPr>
              <w:jc w:val="right"/>
              <w:rPr>
                <w:rFonts w:ascii="Arial" w:eastAsia="Arial" w:hAnsi="Arial" w:cs="Arial"/>
                <w:b/>
                <w:sz w:val="22"/>
                <w:szCs w:val="22"/>
              </w:rPr>
            </w:pPr>
            <w:r>
              <w:rPr>
                <w:rFonts w:ascii="Arial" w:eastAsia="Arial" w:hAnsi="Arial" w:cs="Arial"/>
                <w:b/>
                <w:sz w:val="22"/>
                <w:szCs w:val="22"/>
              </w:rPr>
              <w:lastRenderedPageBreak/>
              <w:t>TOTAL</w:t>
            </w:r>
          </w:p>
        </w:tc>
        <w:tc>
          <w:tcPr>
            <w:tcW w:w="1935" w:type="dxa"/>
            <w:tcBorders>
              <w:top w:val="single" w:sz="4" w:space="0" w:color="000000"/>
              <w:left w:val="single" w:sz="4" w:space="0" w:color="000000"/>
              <w:bottom w:val="single" w:sz="4" w:space="0" w:color="000000"/>
              <w:right w:val="single" w:sz="4" w:space="0" w:color="000000"/>
            </w:tcBorders>
          </w:tcPr>
          <w:p w14:paraId="67E27999" w14:textId="77777777" w:rsidR="000001AF" w:rsidRDefault="00E50883">
            <w:pPr>
              <w:jc w:val="center"/>
              <w:rPr>
                <w:rFonts w:ascii="Arial" w:eastAsia="Arial" w:hAnsi="Arial" w:cs="Arial"/>
                <w:b/>
                <w:sz w:val="22"/>
                <w:szCs w:val="22"/>
              </w:rPr>
            </w:pPr>
            <w:r>
              <w:rPr>
                <w:rFonts w:ascii="Arial" w:eastAsia="Arial" w:hAnsi="Arial" w:cs="Arial"/>
                <w:b/>
                <w:sz w:val="22"/>
                <w:szCs w:val="22"/>
              </w:rPr>
              <w:t>100%</w:t>
            </w:r>
          </w:p>
        </w:tc>
        <w:tc>
          <w:tcPr>
            <w:tcW w:w="1920" w:type="dxa"/>
            <w:shd w:val="clear" w:color="auto" w:fill="F3F3F3"/>
          </w:tcPr>
          <w:p w14:paraId="765FD4EB" w14:textId="77777777" w:rsidR="000001AF" w:rsidRDefault="00E50883">
            <w:pPr>
              <w:jc w:val="center"/>
              <w:rPr>
                <w:rFonts w:ascii="Arial" w:eastAsia="Arial" w:hAnsi="Arial" w:cs="Arial"/>
                <w:sz w:val="22"/>
                <w:szCs w:val="22"/>
              </w:rPr>
            </w:pPr>
            <w:r>
              <w:rPr>
                <w:rFonts w:ascii="Arial" w:eastAsia="Arial" w:hAnsi="Arial" w:cs="Arial"/>
                <w:sz w:val="22"/>
                <w:szCs w:val="22"/>
              </w:rPr>
              <w:t>79-70</w:t>
            </w:r>
          </w:p>
        </w:tc>
        <w:tc>
          <w:tcPr>
            <w:tcW w:w="1905" w:type="dxa"/>
            <w:shd w:val="clear" w:color="auto" w:fill="F3F3F3"/>
          </w:tcPr>
          <w:p w14:paraId="5578429E" w14:textId="77777777" w:rsidR="000001AF" w:rsidRDefault="00E50883">
            <w:pPr>
              <w:jc w:val="center"/>
              <w:rPr>
                <w:rFonts w:ascii="Arial" w:eastAsia="Arial" w:hAnsi="Arial" w:cs="Arial"/>
                <w:b/>
                <w:sz w:val="22"/>
                <w:szCs w:val="22"/>
              </w:rPr>
            </w:pPr>
            <w:r>
              <w:rPr>
                <w:rFonts w:ascii="Arial" w:eastAsia="Arial" w:hAnsi="Arial" w:cs="Arial"/>
                <w:b/>
                <w:sz w:val="22"/>
                <w:szCs w:val="22"/>
              </w:rPr>
              <w:t>C</w:t>
            </w:r>
          </w:p>
        </w:tc>
      </w:tr>
      <w:tr w:rsidR="000001AF" w14:paraId="5EB060A2" w14:textId="7777777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C19BE4" w14:textId="77777777" w:rsidR="000001AF" w:rsidRDefault="000001AF">
            <w:pPr>
              <w:spacing w:line="276" w:lineRule="auto"/>
              <w:rPr>
                <w:rFonts w:ascii="Arial" w:eastAsia="Arial" w:hAnsi="Arial" w:cs="Arial"/>
                <w:b/>
                <w:color w:val="000000"/>
                <w:sz w:val="22"/>
                <w:szCs w:val="22"/>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12861A6D" w14:textId="77777777" w:rsidR="000001AF" w:rsidRDefault="000001AF">
            <w:pPr>
              <w:jc w:val="center"/>
              <w:rPr>
                <w:rFonts w:ascii="Arial" w:eastAsia="Arial" w:hAnsi="Arial" w:cs="Arial"/>
                <w:b/>
                <w:color w:val="000000"/>
                <w:sz w:val="22"/>
                <w:szCs w:val="22"/>
              </w:rPr>
            </w:pPr>
          </w:p>
        </w:tc>
        <w:tc>
          <w:tcPr>
            <w:tcW w:w="1920" w:type="dxa"/>
            <w:tcBorders>
              <w:bottom w:val="single" w:sz="4" w:space="0" w:color="000000"/>
            </w:tcBorders>
            <w:shd w:val="clear" w:color="auto" w:fill="F3F3F3"/>
          </w:tcPr>
          <w:p w14:paraId="3DB08718" w14:textId="77777777" w:rsidR="000001AF" w:rsidRDefault="00E50883">
            <w:pPr>
              <w:jc w:val="center"/>
              <w:rPr>
                <w:rFonts w:ascii="Arial" w:eastAsia="Arial" w:hAnsi="Arial" w:cs="Arial"/>
                <w:sz w:val="22"/>
                <w:szCs w:val="22"/>
              </w:rPr>
            </w:pPr>
            <w:r>
              <w:rPr>
                <w:rFonts w:ascii="Arial" w:eastAsia="Arial" w:hAnsi="Arial" w:cs="Arial"/>
                <w:sz w:val="22"/>
                <w:szCs w:val="22"/>
              </w:rPr>
              <w:t>69-0</w:t>
            </w:r>
          </w:p>
        </w:tc>
        <w:tc>
          <w:tcPr>
            <w:tcW w:w="1905" w:type="dxa"/>
            <w:tcBorders>
              <w:bottom w:val="single" w:sz="4" w:space="0" w:color="000000"/>
            </w:tcBorders>
            <w:shd w:val="clear" w:color="auto" w:fill="F3F3F3"/>
          </w:tcPr>
          <w:p w14:paraId="383B86D5" w14:textId="77777777" w:rsidR="000001AF" w:rsidRDefault="00E50883">
            <w:pPr>
              <w:jc w:val="center"/>
              <w:rPr>
                <w:rFonts w:ascii="Arial" w:eastAsia="Arial" w:hAnsi="Arial" w:cs="Arial"/>
                <w:b/>
                <w:sz w:val="22"/>
                <w:szCs w:val="22"/>
              </w:rPr>
            </w:pPr>
            <w:r>
              <w:rPr>
                <w:rFonts w:ascii="Arial" w:eastAsia="Arial" w:hAnsi="Arial" w:cs="Arial"/>
                <w:b/>
                <w:sz w:val="22"/>
                <w:szCs w:val="22"/>
              </w:rPr>
              <w:t>F</w:t>
            </w:r>
          </w:p>
        </w:tc>
      </w:tr>
      <w:tr w:rsidR="000001AF" w14:paraId="0052EF21" w14:textId="7777777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2F781D17" w14:textId="77777777" w:rsidR="000001AF" w:rsidRDefault="000001AF">
            <w:pPr>
              <w:jc w:val="right"/>
              <w:rPr>
                <w:rFonts w:ascii="Arial" w:eastAsia="Arial" w:hAnsi="Arial" w:cs="Arial"/>
                <w:b/>
                <w:color w:val="000000"/>
                <w:sz w:val="22"/>
                <w:szCs w:val="22"/>
              </w:rPr>
            </w:pPr>
          </w:p>
        </w:tc>
        <w:tc>
          <w:tcPr>
            <w:tcW w:w="1935" w:type="dxa"/>
            <w:vMerge/>
            <w:tcBorders>
              <w:top w:val="single" w:sz="4" w:space="0" w:color="000000"/>
              <w:left w:val="single" w:sz="4" w:space="0" w:color="000000"/>
              <w:bottom w:val="single" w:sz="4" w:space="0" w:color="000000"/>
              <w:right w:val="single" w:sz="4" w:space="0" w:color="000000"/>
            </w:tcBorders>
          </w:tcPr>
          <w:p w14:paraId="2E00C6F6" w14:textId="77777777" w:rsidR="000001AF" w:rsidRDefault="000001AF">
            <w:pPr>
              <w:jc w:val="center"/>
              <w:rPr>
                <w:rFonts w:ascii="Arial" w:eastAsia="Arial" w:hAnsi="Arial" w:cs="Arial"/>
                <w:b/>
                <w:color w:val="000000"/>
                <w:sz w:val="22"/>
                <w:szCs w:val="22"/>
              </w:rPr>
            </w:pPr>
          </w:p>
        </w:tc>
        <w:tc>
          <w:tcPr>
            <w:tcW w:w="1920" w:type="dxa"/>
            <w:tcBorders>
              <w:bottom w:val="single" w:sz="4" w:space="0" w:color="000000"/>
            </w:tcBorders>
            <w:shd w:val="clear" w:color="auto" w:fill="F3F3F3"/>
          </w:tcPr>
          <w:p w14:paraId="6EDD8968" w14:textId="77777777" w:rsidR="000001AF" w:rsidRDefault="00E50883">
            <w:pPr>
              <w:jc w:val="center"/>
              <w:rPr>
                <w:rFonts w:ascii="Arial" w:eastAsia="Arial" w:hAnsi="Arial" w:cs="Arial"/>
                <w:sz w:val="22"/>
                <w:szCs w:val="22"/>
              </w:rPr>
            </w:pPr>
            <w:r>
              <w:rPr>
                <w:rFonts w:ascii="Arial" w:eastAsia="Arial" w:hAnsi="Arial" w:cs="Arial"/>
                <w:sz w:val="22"/>
                <w:szCs w:val="22"/>
              </w:rPr>
              <w:t>*Not Evaluated</w:t>
            </w:r>
          </w:p>
        </w:tc>
        <w:tc>
          <w:tcPr>
            <w:tcW w:w="1905" w:type="dxa"/>
            <w:tcBorders>
              <w:bottom w:val="single" w:sz="4" w:space="0" w:color="000000"/>
            </w:tcBorders>
            <w:shd w:val="clear" w:color="auto" w:fill="F3F3F3"/>
          </w:tcPr>
          <w:p w14:paraId="43ED43E8" w14:textId="77777777" w:rsidR="000001AF" w:rsidRDefault="00E50883">
            <w:pPr>
              <w:jc w:val="center"/>
              <w:rPr>
                <w:rFonts w:ascii="Arial" w:eastAsia="Arial" w:hAnsi="Arial" w:cs="Arial"/>
                <w:b/>
                <w:sz w:val="22"/>
                <w:szCs w:val="22"/>
              </w:rPr>
            </w:pPr>
            <w:r>
              <w:rPr>
                <w:rFonts w:ascii="Arial" w:eastAsia="Arial" w:hAnsi="Arial" w:cs="Arial"/>
                <w:b/>
                <w:sz w:val="22"/>
                <w:szCs w:val="22"/>
              </w:rPr>
              <w:t>*NE</w:t>
            </w:r>
          </w:p>
        </w:tc>
      </w:tr>
    </w:tbl>
    <w:p w14:paraId="08AC8249" w14:textId="77777777" w:rsidR="000001AF" w:rsidRDefault="00E50883">
      <w:pPr>
        <w:widowControl w:val="0"/>
        <w:rPr>
          <w:rFonts w:ascii="Arial" w:eastAsia="Arial" w:hAnsi="Arial" w:cs="Arial"/>
          <w:sz w:val="22"/>
          <w:szCs w:val="22"/>
        </w:rPr>
      </w:pPr>
      <w:r>
        <w:rPr>
          <w:rFonts w:ascii="Arial" w:eastAsia="Arial" w:hAnsi="Arial" w:cs="Arial"/>
          <w:i/>
          <w:sz w:val="22"/>
          <w:szCs w:val="22"/>
        </w:rPr>
        <w:t xml:space="preserve">*NE (not evaluated):  Tasks may be entered into the “Classwork” category as not evaluated/not graded/unweighted </w:t>
      </w:r>
      <w:proofErr w:type="gramStart"/>
      <w:r>
        <w:rPr>
          <w:rFonts w:ascii="Arial" w:eastAsia="Arial" w:hAnsi="Arial" w:cs="Arial"/>
          <w:i/>
          <w:sz w:val="22"/>
          <w:szCs w:val="22"/>
        </w:rPr>
        <w:t>in order to</w:t>
      </w:r>
      <w:proofErr w:type="gramEnd"/>
      <w:r>
        <w:rPr>
          <w:rFonts w:ascii="Arial" w:eastAsia="Arial" w:hAnsi="Arial" w:cs="Arial"/>
          <w:i/>
          <w:sz w:val="22"/>
          <w:szCs w:val="22"/>
        </w:rPr>
        <w:t xml:space="preserve"> record formative tasks included in instruction. </w:t>
      </w:r>
      <w:r>
        <w:rPr>
          <w:rFonts w:ascii="Arial" w:eastAsia="Arial" w:hAnsi="Arial" w:cs="Arial"/>
          <w:sz w:val="22"/>
          <w:szCs w:val="22"/>
        </w:rPr>
        <w:t xml:space="preserve"> </w:t>
      </w:r>
    </w:p>
    <w:p w14:paraId="5D0ECDF6" w14:textId="77777777" w:rsidR="000001AF" w:rsidRDefault="000001AF">
      <w:pPr>
        <w:widowControl w:val="0"/>
        <w:rPr>
          <w:rFonts w:ascii="Arial" w:eastAsia="Arial" w:hAnsi="Arial" w:cs="Arial"/>
          <w:sz w:val="22"/>
          <w:szCs w:val="22"/>
        </w:rPr>
      </w:pPr>
    </w:p>
    <w:p w14:paraId="1C003B5D" w14:textId="77777777" w:rsidR="000001AF" w:rsidRPr="00E50883" w:rsidRDefault="00E50883">
      <w:pPr>
        <w:numPr>
          <w:ilvl w:val="0"/>
          <w:numId w:val="1"/>
        </w:numPr>
        <w:spacing w:line="276" w:lineRule="auto"/>
        <w:rPr>
          <w:rFonts w:ascii="Arial" w:eastAsia="Arial" w:hAnsi="Arial" w:cs="Arial"/>
          <w:b/>
          <w:bCs/>
          <w:sz w:val="22"/>
          <w:szCs w:val="22"/>
        </w:rPr>
      </w:pPr>
      <w:r w:rsidRPr="00E50883">
        <w:rPr>
          <w:rFonts w:ascii="Arial" w:eastAsia="Arial" w:hAnsi="Arial" w:cs="Arial"/>
          <w:b/>
          <w:bCs/>
          <w:sz w:val="22"/>
          <w:szCs w:val="22"/>
        </w:rPr>
        <w:t>Grading:</w:t>
      </w:r>
    </w:p>
    <w:p w14:paraId="4FF223A5" w14:textId="77777777" w:rsidR="000001AF" w:rsidRDefault="00E50883">
      <w:pPr>
        <w:numPr>
          <w:ilvl w:val="1"/>
          <w:numId w:val="1"/>
        </w:numPr>
        <w:spacing w:line="276" w:lineRule="auto"/>
        <w:rPr>
          <w:rFonts w:ascii="Arial" w:eastAsia="Arial" w:hAnsi="Arial" w:cs="Arial"/>
          <w:sz w:val="22"/>
          <w:szCs w:val="22"/>
        </w:rPr>
      </w:pPr>
      <w:r>
        <w:rPr>
          <w:rFonts w:ascii="Arial" w:eastAsia="Arial" w:hAnsi="Arial" w:cs="Arial"/>
          <w:b/>
          <w:sz w:val="22"/>
          <w:szCs w:val="22"/>
        </w:rPr>
        <w:t>Classwork category</w:t>
      </w:r>
      <w:r>
        <w:rPr>
          <w:rFonts w:ascii="Arial" w:eastAsia="Arial" w:hAnsi="Arial" w:cs="Arial"/>
          <w:sz w:val="22"/>
          <w:szCs w:val="22"/>
        </w:rPr>
        <w:t>:  Grading floor of 50</w:t>
      </w:r>
    </w:p>
    <w:p w14:paraId="174E4803" w14:textId="77777777" w:rsidR="000001AF" w:rsidRDefault="00E50883">
      <w:pPr>
        <w:numPr>
          <w:ilvl w:val="2"/>
          <w:numId w:val="1"/>
        </w:numPr>
        <w:spacing w:line="276" w:lineRule="auto"/>
        <w:rPr>
          <w:rFonts w:ascii="Arial" w:eastAsia="Arial" w:hAnsi="Arial" w:cs="Arial"/>
          <w:sz w:val="22"/>
          <w:szCs w:val="22"/>
        </w:rPr>
      </w:pPr>
      <w:r>
        <w:rPr>
          <w:rFonts w:ascii="Arial" w:eastAsia="Arial" w:hAnsi="Arial" w:cs="Arial"/>
          <w:sz w:val="22"/>
          <w:szCs w:val="22"/>
        </w:rPr>
        <w:t xml:space="preserve">“Missing” calculated as </w:t>
      </w:r>
      <w:proofErr w:type="gramStart"/>
      <w:r>
        <w:rPr>
          <w:rFonts w:ascii="Arial" w:eastAsia="Arial" w:hAnsi="Arial" w:cs="Arial"/>
          <w:sz w:val="22"/>
          <w:szCs w:val="22"/>
        </w:rPr>
        <w:t>50</w:t>
      </w:r>
      <w:proofErr w:type="gramEnd"/>
    </w:p>
    <w:p w14:paraId="312D511D" w14:textId="77777777" w:rsidR="000001AF" w:rsidRDefault="00E50883">
      <w:pPr>
        <w:numPr>
          <w:ilvl w:val="2"/>
          <w:numId w:val="1"/>
        </w:numPr>
        <w:spacing w:line="276" w:lineRule="auto"/>
        <w:rPr>
          <w:rFonts w:ascii="Arial" w:eastAsia="Arial" w:hAnsi="Arial" w:cs="Arial"/>
          <w:sz w:val="22"/>
          <w:szCs w:val="22"/>
        </w:rPr>
      </w:pPr>
      <w:r>
        <w:rPr>
          <w:rFonts w:ascii="Arial" w:eastAsia="Arial" w:hAnsi="Arial" w:cs="Arial"/>
          <w:sz w:val="22"/>
          <w:szCs w:val="22"/>
        </w:rPr>
        <w:t>Grad</w:t>
      </w:r>
      <w:r>
        <w:rPr>
          <w:rFonts w:ascii="Arial" w:eastAsia="Arial" w:hAnsi="Arial" w:cs="Arial"/>
          <w:sz w:val="22"/>
          <w:szCs w:val="22"/>
        </w:rPr>
        <w:t>ed tasks with earned scores of 50 or below are entered as 50.</w:t>
      </w:r>
    </w:p>
    <w:p w14:paraId="328D9DF4" w14:textId="77777777" w:rsidR="000001AF" w:rsidRDefault="00E50883">
      <w:pPr>
        <w:numPr>
          <w:ilvl w:val="1"/>
          <w:numId w:val="1"/>
        </w:numPr>
        <w:spacing w:line="276" w:lineRule="auto"/>
        <w:rPr>
          <w:rFonts w:ascii="Arial" w:eastAsia="Arial" w:hAnsi="Arial" w:cs="Arial"/>
          <w:sz w:val="22"/>
          <w:szCs w:val="22"/>
        </w:rPr>
      </w:pPr>
      <w:r>
        <w:rPr>
          <w:rFonts w:ascii="Arial" w:eastAsia="Arial" w:hAnsi="Arial" w:cs="Arial"/>
          <w:b/>
          <w:sz w:val="22"/>
          <w:szCs w:val="22"/>
        </w:rPr>
        <w:t>Summative category</w:t>
      </w:r>
      <w:r>
        <w:rPr>
          <w:rFonts w:ascii="Arial" w:eastAsia="Arial" w:hAnsi="Arial" w:cs="Arial"/>
          <w:sz w:val="22"/>
          <w:szCs w:val="22"/>
        </w:rPr>
        <w:t xml:space="preserve">:  </w:t>
      </w:r>
    </w:p>
    <w:p w14:paraId="7DF15A00" w14:textId="77777777" w:rsidR="000001AF" w:rsidRDefault="00E50883">
      <w:pPr>
        <w:numPr>
          <w:ilvl w:val="2"/>
          <w:numId w:val="1"/>
        </w:numPr>
        <w:spacing w:line="276" w:lineRule="auto"/>
        <w:rPr>
          <w:rFonts w:ascii="Arial" w:eastAsia="Arial" w:hAnsi="Arial" w:cs="Arial"/>
          <w:sz w:val="22"/>
          <w:szCs w:val="22"/>
        </w:rPr>
      </w:pPr>
      <w:r>
        <w:rPr>
          <w:rFonts w:ascii="Arial" w:eastAsia="Arial" w:hAnsi="Arial" w:cs="Arial"/>
          <w:sz w:val="22"/>
          <w:szCs w:val="22"/>
        </w:rPr>
        <w:t>Students’ grades are entered as earned.</w:t>
      </w:r>
    </w:p>
    <w:p w14:paraId="2F16B354" w14:textId="77777777" w:rsidR="000001AF" w:rsidRDefault="00E50883">
      <w:pPr>
        <w:numPr>
          <w:ilvl w:val="2"/>
          <w:numId w:val="1"/>
        </w:numPr>
        <w:spacing w:line="276" w:lineRule="auto"/>
        <w:rPr>
          <w:rFonts w:ascii="Arial" w:eastAsia="Arial" w:hAnsi="Arial" w:cs="Arial"/>
          <w:sz w:val="22"/>
          <w:szCs w:val="22"/>
        </w:rPr>
      </w:pPr>
      <w:r>
        <w:rPr>
          <w:rFonts w:ascii="Arial" w:eastAsia="Arial" w:hAnsi="Arial" w:cs="Arial"/>
          <w:sz w:val="22"/>
          <w:szCs w:val="22"/>
        </w:rPr>
        <w:t>Reassessment opportunities are required for all students on summative tasks (including tests and quizzes) when they score 69% or bel</w:t>
      </w:r>
      <w:r>
        <w:rPr>
          <w:rFonts w:ascii="Arial" w:eastAsia="Arial" w:hAnsi="Arial" w:cs="Arial"/>
          <w:sz w:val="22"/>
          <w:szCs w:val="22"/>
        </w:rPr>
        <w:t xml:space="preserve">ow.  This reassessment will be a newly generated teacher assessment and </w:t>
      </w:r>
      <w:r>
        <w:rPr>
          <w:rFonts w:ascii="Arial" w:eastAsia="Arial" w:hAnsi="Arial" w:cs="Arial"/>
          <w:sz w:val="22"/>
          <w:szCs w:val="22"/>
          <w:u w:val="single"/>
        </w:rPr>
        <w:t>the reassessment score will replace the original score if higher</w:t>
      </w:r>
      <w:r>
        <w:rPr>
          <w:rFonts w:ascii="Arial" w:eastAsia="Arial" w:hAnsi="Arial" w:cs="Arial"/>
          <w:sz w:val="22"/>
          <w:szCs w:val="22"/>
        </w:rPr>
        <w:t>.  Students have two opportunities for reassessment; if students do not demonstrate mastery after the second reassessmen</w:t>
      </w:r>
      <w:r>
        <w:rPr>
          <w:rFonts w:ascii="Arial" w:eastAsia="Arial" w:hAnsi="Arial" w:cs="Arial"/>
          <w:sz w:val="22"/>
          <w:szCs w:val="22"/>
        </w:rPr>
        <w:t>t, the teacher will refer the student for additional support.</w:t>
      </w:r>
    </w:p>
    <w:p w14:paraId="7022E157" w14:textId="77777777" w:rsidR="000001AF" w:rsidRDefault="000001AF">
      <w:pPr>
        <w:pBdr>
          <w:top w:val="nil"/>
          <w:left w:val="nil"/>
          <w:bottom w:val="nil"/>
          <w:right w:val="nil"/>
          <w:between w:val="nil"/>
        </w:pBdr>
        <w:rPr>
          <w:rFonts w:ascii="Arial" w:eastAsia="Arial" w:hAnsi="Arial" w:cs="Arial"/>
          <w:sz w:val="22"/>
          <w:szCs w:val="22"/>
        </w:rPr>
      </w:pPr>
    </w:p>
    <w:p w14:paraId="052BCA09" w14:textId="77777777" w:rsidR="000001AF" w:rsidRDefault="00E50883">
      <w:pPr>
        <w:numPr>
          <w:ilvl w:val="0"/>
          <w:numId w:val="2"/>
        </w:numPr>
        <w:spacing w:line="276" w:lineRule="auto"/>
        <w:ind w:right="-640"/>
        <w:rPr>
          <w:rFonts w:ascii="Arial" w:eastAsia="Arial" w:hAnsi="Arial" w:cs="Arial"/>
          <w:sz w:val="22"/>
          <w:szCs w:val="22"/>
        </w:rPr>
      </w:pPr>
      <w:r>
        <w:rPr>
          <w:rFonts w:ascii="Arial" w:eastAsia="Arial" w:hAnsi="Arial" w:cs="Arial"/>
          <w:b/>
          <w:sz w:val="22"/>
          <w:szCs w:val="22"/>
        </w:rPr>
        <w:t xml:space="preserve">LATE ASSIGNMENTS: </w:t>
      </w:r>
      <w:r>
        <w:rPr>
          <w:rFonts w:ascii="Arial" w:eastAsia="Arial" w:hAnsi="Arial" w:cs="Arial"/>
          <w:sz w:val="22"/>
          <w:szCs w:val="22"/>
        </w:rPr>
        <w:t>A late assignment is de</w:t>
      </w:r>
      <w:r>
        <w:rPr>
          <w:rFonts w:ascii="Arial" w:eastAsia="Arial" w:hAnsi="Arial" w:cs="Arial"/>
          <w:sz w:val="22"/>
          <w:szCs w:val="22"/>
        </w:rPr>
        <w:t xml:space="preserve">fined as work submitted after the teacher collected the assignment. Students who submit late work by the late work deadlines (see below) will receive full credit for the late assignments.  Teachers should enter an "M" into IC if an assignment is missing.  </w:t>
      </w:r>
      <w:r>
        <w:rPr>
          <w:rFonts w:ascii="Arial" w:eastAsia="Arial" w:hAnsi="Arial" w:cs="Arial"/>
          <w:sz w:val="22"/>
          <w:szCs w:val="22"/>
        </w:rPr>
        <w:t xml:space="preserve">If the student turns the assignment in prior to the late work deadline, the assignment will be scored based on mastery of the standard(s) and </w:t>
      </w:r>
      <w:proofErr w:type="gramStart"/>
      <w:r>
        <w:rPr>
          <w:rFonts w:ascii="Arial" w:eastAsia="Arial" w:hAnsi="Arial" w:cs="Arial"/>
          <w:sz w:val="22"/>
          <w:szCs w:val="22"/>
        </w:rPr>
        <w:t>entered into</w:t>
      </w:r>
      <w:proofErr w:type="gramEnd"/>
      <w:r>
        <w:rPr>
          <w:rFonts w:ascii="Arial" w:eastAsia="Arial" w:hAnsi="Arial" w:cs="Arial"/>
          <w:sz w:val="22"/>
          <w:szCs w:val="22"/>
        </w:rPr>
        <w:t xml:space="preserve"> the grade book.  </w:t>
      </w:r>
    </w:p>
    <w:p w14:paraId="7BF25F75" w14:textId="77777777" w:rsidR="000001AF" w:rsidRDefault="00E50883">
      <w:pPr>
        <w:spacing w:line="276" w:lineRule="auto"/>
        <w:ind w:left="720" w:right="-640"/>
        <w:rPr>
          <w:rFonts w:ascii="Arial" w:eastAsia="Arial" w:hAnsi="Arial" w:cs="Arial"/>
          <w:sz w:val="22"/>
          <w:szCs w:val="22"/>
        </w:rPr>
      </w:pPr>
      <w:r>
        <w:rPr>
          <w:rFonts w:ascii="Arial" w:eastAsia="Arial" w:hAnsi="Arial" w:cs="Arial"/>
          <w:sz w:val="22"/>
          <w:szCs w:val="22"/>
        </w:rPr>
        <w:t xml:space="preserve"> </w:t>
      </w:r>
    </w:p>
    <w:p w14:paraId="1C450172" w14:textId="77777777" w:rsidR="000001AF" w:rsidRDefault="00E50883">
      <w:pPr>
        <w:spacing w:line="276" w:lineRule="auto"/>
        <w:ind w:left="720" w:right="-640"/>
        <w:rPr>
          <w:rFonts w:ascii="Arial" w:eastAsia="Arial" w:hAnsi="Arial" w:cs="Arial"/>
          <w:sz w:val="22"/>
          <w:szCs w:val="22"/>
        </w:rPr>
      </w:pPr>
      <w:r>
        <w:rPr>
          <w:rFonts w:ascii="Arial" w:eastAsia="Arial" w:hAnsi="Arial" w:cs="Arial"/>
          <w:sz w:val="22"/>
          <w:szCs w:val="22"/>
        </w:rPr>
        <w:t>Students with late assignments must submit work by the deadlines below:</w:t>
      </w:r>
    </w:p>
    <w:p w14:paraId="1E55224C"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 xml:space="preserve"> </w:t>
      </w:r>
    </w:p>
    <w:p w14:paraId="431173B5" w14:textId="77777777" w:rsidR="000001AF" w:rsidRDefault="00E50883">
      <w:pPr>
        <w:spacing w:line="276" w:lineRule="auto"/>
        <w:jc w:val="center"/>
        <w:rPr>
          <w:rFonts w:ascii="Arial" w:eastAsia="Arial" w:hAnsi="Arial" w:cs="Arial"/>
          <w:b/>
          <w:sz w:val="22"/>
          <w:szCs w:val="22"/>
        </w:rPr>
      </w:pPr>
      <w:r>
        <w:rPr>
          <w:rFonts w:ascii="Arial" w:eastAsia="Arial" w:hAnsi="Arial" w:cs="Arial"/>
          <w:b/>
          <w:sz w:val="22"/>
          <w:szCs w:val="22"/>
        </w:rPr>
        <w:t xml:space="preserve">Makeup </w:t>
      </w:r>
      <w:r>
        <w:rPr>
          <w:rFonts w:ascii="Arial" w:eastAsia="Arial" w:hAnsi="Arial" w:cs="Arial"/>
          <w:b/>
          <w:sz w:val="22"/>
          <w:szCs w:val="22"/>
        </w:rPr>
        <w:t>Work/Reassessment Deadlines 2023-2024 School Year</w:t>
      </w:r>
    </w:p>
    <w:p w14:paraId="0F90C624"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 xml:space="preserve"> </w:t>
      </w:r>
    </w:p>
    <w:tbl>
      <w:tblPr>
        <w:tblStyle w:val="a8"/>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0001AF" w14:paraId="00B2F88C" w14:textId="7777777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00E0F52" w14:textId="77777777" w:rsidR="000001AF" w:rsidRDefault="00E50883">
            <w:pPr>
              <w:spacing w:line="276" w:lineRule="auto"/>
              <w:rPr>
                <w:rFonts w:ascii="Arial" w:eastAsia="Arial" w:hAnsi="Arial" w:cs="Arial"/>
                <w:b/>
                <w:sz w:val="22"/>
                <w:szCs w:val="22"/>
              </w:rPr>
            </w:pPr>
            <w:r>
              <w:rPr>
                <w:rFonts w:ascii="Arial" w:eastAsia="Arial" w:hAnsi="Arial" w:cs="Arial"/>
                <w:b/>
                <w:sz w:val="22"/>
                <w:szCs w:val="22"/>
              </w:rPr>
              <w:t>First semester</w:t>
            </w:r>
          </w:p>
          <w:p w14:paraId="766E9820"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0BCEED94"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C7CF440"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Deadline 9/25 for assignments 8/1—9/22</w:t>
            </w:r>
          </w:p>
        </w:tc>
      </w:tr>
      <w:tr w:rsidR="000001AF" w14:paraId="3ABEEBF9" w14:textId="7777777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CF5B64C" w14:textId="77777777" w:rsidR="000001AF" w:rsidRDefault="000001AF">
            <w:pPr>
              <w:spacing w:line="276" w:lineRule="auto"/>
              <w:rPr>
                <w:rFonts w:ascii="Arial" w:eastAsia="Arial" w:hAnsi="Arial" w:cs="Arial"/>
                <w:sz w:val="22"/>
                <w:szCs w:val="22"/>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95F7E98"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884B55"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Deadline 12/4 for assignments from 9/25-12/1</w:t>
            </w:r>
          </w:p>
        </w:tc>
      </w:tr>
      <w:tr w:rsidR="000001AF" w14:paraId="5EAE8F8F" w14:textId="7777777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96F7F1B" w14:textId="77777777" w:rsidR="000001AF" w:rsidRDefault="00E50883">
            <w:pPr>
              <w:spacing w:line="276" w:lineRule="auto"/>
              <w:rPr>
                <w:rFonts w:ascii="Arial" w:eastAsia="Arial" w:hAnsi="Arial" w:cs="Arial"/>
                <w:b/>
                <w:sz w:val="22"/>
                <w:szCs w:val="22"/>
              </w:rPr>
            </w:pPr>
            <w:r>
              <w:rPr>
                <w:rFonts w:ascii="Arial" w:eastAsia="Arial" w:hAnsi="Arial" w:cs="Arial"/>
                <w:b/>
                <w:sz w:val="22"/>
                <w:szCs w:val="22"/>
              </w:rPr>
              <w:t>Second semester</w:t>
            </w:r>
          </w:p>
          <w:p w14:paraId="556C0BDE"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10346B"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1B7AE82"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Deadline 3/4 for assignments from 1/3-3/1</w:t>
            </w:r>
          </w:p>
        </w:tc>
      </w:tr>
      <w:tr w:rsidR="000001AF" w14:paraId="371A28B8" w14:textId="7777777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9C65516" w14:textId="77777777" w:rsidR="000001AF" w:rsidRDefault="000001AF">
            <w:pPr>
              <w:spacing w:line="276" w:lineRule="auto"/>
              <w:rPr>
                <w:rFonts w:ascii="Arial" w:eastAsia="Arial" w:hAnsi="Arial" w:cs="Arial"/>
                <w:sz w:val="22"/>
                <w:szCs w:val="22"/>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8BB1BA8"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D210719" w14:textId="77777777" w:rsidR="000001AF" w:rsidRDefault="00E50883">
            <w:pPr>
              <w:spacing w:line="276" w:lineRule="auto"/>
              <w:rPr>
                <w:rFonts w:ascii="Arial" w:eastAsia="Arial" w:hAnsi="Arial" w:cs="Arial"/>
                <w:sz w:val="22"/>
                <w:szCs w:val="22"/>
              </w:rPr>
            </w:pPr>
            <w:r>
              <w:rPr>
                <w:rFonts w:ascii="Arial" w:eastAsia="Arial" w:hAnsi="Arial" w:cs="Arial"/>
                <w:sz w:val="22"/>
                <w:szCs w:val="22"/>
              </w:rPr>
              <w:t>Deadline 5/13 for assignments from 3/4-5/10</w:t>
            </w:r>
          </w:p>
        </w:tc>
      </w:tr>
    </w:tbl>
    <w:p w14:paraId="0198DE22" w14:textId="77777777" w:rsidR="000001AF" w:rsidRDefault="000001AF">
      <w:pPr>
        <w:spacing w:line="276" w:lineRule="auto"/>
        <w:rPr>
          <w:rFonts w:ascii="Arial" w:eastAsia="Arial" w:hAnsi="Arial" w:cs="Arial"/>
          <w:sz w:val="22"/>
          <w:szCs w:val="22"/>
        </w:rPr>
      </w:pPr>
    </w:p>
    <w:p w14:paraId="608E762C" w14:textId="77777777" w:rsidR="000001AF" w:rsidRDefault="000001AF">
      <w:pPr>
        <w:pBdr>
          <w:top w:val="nil"/>
          <w:left w:val="nil"/>
          <w:bottom w:val="nil"/>
          <w:right w:val="nil"/>
          <w:between w:val="nil"/>
        </w:pBdr>
        <w:rPr>
          <w:rFonts w:ascii="Arial" w:eastAsia="Arial" w:hAnsi="Arial" w:cs="Arial"/>
          <w:sz w:val="22"/>
          <w:szCs w:val="22"/>
        </w:rPr>
      </w:pPr>
    </w:p>
    <w:p w14:paraId="54585C30" w14:textId="77777777" w:rsidR="000001AF" w:rsidRDefault="00E50883">
      <w:pPr>
        <w:pStyle w:val="Heading1"/>
        <w:rPr>
          <w:rFonts w:ascii="Arial" w:eastAsia="Arial" w:hAnsi="Arial" w:cs="Arial"/>
          <w:sz w:val="22"/>
          <w:szCs w:val="22"/>
        </w:rPr>
      </w:pPr>
      <w:r>
        <w:rPr>
          <w:rFonts w:ascii="Arial" w:eastAsia="Arial" w:hAnsi="Arial" w:cs="Arial"/>
          <w:b/>
          <w:sz w:val="22"/>
          <w:szCs w:val="22"/>
        </w:rPr>
        <w:t>Campus Portal for Parents and Guardians (</w:t>
      </w:r>
      <w:r>
        <w:rPr>
          <w:rFonts w:ascii="Arial" w:eastAsia="Arial" w:hAnsi="Arial" w:cs="Arial"/>
          <w:sz w:val="22"/>
          <w:szCs w:val="22"/>
        </w:rPr>
        <w:t xml:space="preserve">class schedules, attendance records, grades): </w:t>
      </w:r>
    </w:p>
    <w:bookmarkStart w:id="1" w:name="_heading=h.6sje042anm1a" w:colFirst="0" w:colLast="0"/>
    <w:bookmarkEnd w:id="1"/>
    <w:p w14:paraId="5CD57973" w14:textId="77777777" w:rsidR="000001AF" w:rsidRDefault="00E50883">
      <w:pPr>
        <w:pStyle w:val="Heading1"/>
        <w:numPr>
          <w:ilvl w:val="0"/>
          <w:numId w:val="3"/>
        </w:numPr>
        <w:rPr>
          <w:rFonts w:ascii="Arial" w:eastAsia="Arial" w:hAnsi="Arial" w:cs="Arial"/>
          <w:sz w:val="22"/>
          <w:szCs w:val="22"/>
        </w:rPr>
      </w:pPr>
      <w:r>
        <w:fldChar w:fldCharType="begin"/>
      </w:r>
      <w:r>
        <w:instrText>HYPERLINK "https://ic.apsk12.org/campus/portal/atlanta.jsp" \h</w:instrText>
      </w:r>
      <w:r>
        <w:fldChar w:fldCharType="separate"/>
      </w:r>
      <w:r>
        <w:rPr>
          <w:rFonts w:ascii="Arial" w:eastAsia="Arial" w:hAnsi="Arial" w:cs="Arial"/>
          <w:color w:val="1155CC"/>
          <w:sz w:val="22"/>
          <w:szCs w:val="22"/>
          <w:u w:val="single"/>
        </w:rPr>
        <w:t>https://ic.apsk12.org/campus/portal/atlanta.jsp</w:t>
      </w:r>
      <w:r>
        <w:rPr>
          <w:rFonts w:ascii="Arial" w:eastAsia="Arial" w:hAnsi="Arial" w:cs="Arial"/>
          <w:color w:val="1155CC"/>
          <w:sz w:val="22"/>
          <w:szCs w:val="22"/>
          <w:u w:val="single"/>
        </w:rPr>
        <w:fldChar w:fldCharType="end"/>
      </w:r>
    </w:p>
    <w:p w14:paraId="04A10CB8" w14:textId="77777777" w:rsidR="000001AF" w:rsidRDefault="00E50883">
      <w:pPr>
        <w:pStyle w:val="Heading1"/>
        <w:numPr>
          <w:ilvl w:val="0"/>
          <w:numId w:val="3"/>
        </w:numPr>
        <w:rPr>
          <w:sz w:val="22"/>
          <w:szCs w:val="22"/>
        </w:rPr>
      </w:pPr>
      <w:r>
        <w:rPr>
          <w:rFonts w:ascii="Arial" w:eastAsia="Arial" w:hAnsi="Arial" w:cs="Arial"/>
          <w:sz w:val="22"/>
          <w:szCs w:val="22"/>
        </w:rPr>
        <w:lastRenderedPageBreak/>
        <w:t xml:space="preserve">To activate your account/receive your login activation key, please contact Mr. Montero at </w:t>
      </w:r>
      <w:hyperlink r:id="rId8">
        <w:r>
          <w:rPr>
            <w:rFonts w:ascii="Arial" w:eastAsia="Arial" w:hAnsi="Arial" w:cs="Arial"/>
            <w:color w:val="1155CC"/>
            <w:sz w:val="22"/>
            <w:szCs w:val="22"/>
            <w:u w:val="single"/>
          </w:rPr>
          <w:t>bmontero@atlanta.k12.ga.us</w:t>
        </w:r>
      </w:hyperlink>
      <w:r>
        <w:rPr>
          <w:rFonts w:ascii="Arial" w:eastAsia="Arial" w:hAnsi="Arial" w:cs="Arial"/>
          <w:sz w:val="22"/>
          <w:szCs w:val="22"/>
        </w:rPr>
        <w:t>.</w:t>
      </w:r>
    </w:p>
    <w:p w14:paraId="31719D73" w14:textId="77777777" w:rsidR="000001AF" w:rsidRDefault="000001AF">
      <w:pPr>
        <w:spacing w:line="276" w:lineRule="auto"/>
        <w:ind w:right="220"/>
        <w:rPr>
          <w:rFonts w:ascii="Arial" w:eastAsia="Arial" w:hAnsi="Arial" w:cs="Arial"/>
          <w:b/>
          <w:sz w:val="22"/>
          <w:szCs w:val="22"/>
        </w:rPr>
      </w:pPr>
    </w:p>
    <w:p w14:paraId="6EB21DDD" w14:textId="77777777" w:rsidR="000001AF" w:rsidRDefault="00E50883">
      <w:pPr>
        <w:spacing w:line="276" w:lineRule="auto"/>
        <w:ind w:right="220"/>
        <w:rPr>
          <w:rFonts w:ascii="Arial" w:eastAsia="Arial" w:hAnsi="Arial" w:cs="Arial"/>
          <w:color w:val="202124"/>
          <w:sz w:val="22"/>
          <w:szCs w:val="22"/>
          <w:highlight w:val="white"/>
        </w:rPr>
      </w:pPr>
      <w:r>
        <w:rPr>
          <w:rFonts w:ascii="Arial" w:eastAsia="Arial" w:hAnsi="Arial" w:cs="Arial"/>
          <w:b/>
          <w:sz w:val="22"/>
          <w:szCs w:val="22"/>
        </w:rPr>
        <w:t xml:space="preserve">Schoology </w:t>
      </w:r>
      <w:r>
        <w:rPr>
          <w:rFonts w:ascii="Arial" w:eastAsia="Arial" w:hAnsi="Arial" w:cs="Arial"/>
          <w:color w:val="202124"/>
          <w:sz w:val="22"/>
          <w:szCs w:val="22"/>
          <w:highlight w:val="white"/>
        </w:rPr>
        <w:t>is a K-12 educational learning management system and an all-in-one platform for teaching, learning, assessing, and reporting grades and data. The goal for an LMS is to allow a school to have a central piece of technology to be the platform for communicatin</w:t>
      </w:r>
      <w:r>
        <w:rPr>
          <w:rFonts w:ascii="Arial" w:eastAsia="Arial" w:hAnsi="Arial" w:cs="Arial"/>
          <w:color w:val="202124"/>
          <w:sz w:val="22"/>
          <w:szCs w:val="22"/>
          <w:highlight w:val="white"/>
        </w:rPr>
        <w:t xml:space="preserve">g with students, teachers, families, and administration.  Students access Schoology through </w:t>
      </w:r>
      <w:proofErr w:type="spellStart"/>
      <w:r>
        <w:rPr>
          <w:rFonts w:ascii="Arial" w:eastAsia="Arial" w:hAnsi="Arial" w:cs="Arial"/>
          <w:color w:val="202124"/>
          <w:sz w:val="22"/>
          <w:szCs w:val="22"/>
          <w:highlight w:val="white"/>
        </w:rPr>
        <w:t>MyBackpack</w:t>
      </w:r>
      <w:proofErr w:type="spellEnd"/>
      <w:r>
        <w:rPr>
          <w:rFonts w:ascii="Arial" w:eastAsia="Arial" w:hAnsi="Arial" w:cs="Arial"/>
          <w:color w:val="202124"/>
          <w:sz w:val="22"/>
          <w:szCs w:val="22"/>
          <w:highlight w:val="white"/>
        </w:rPr>
        <w:t>.</w:t>
      </w:r>
    </w:p>
    <w:p w14:paraId="4230A65D" w14:textId="77777777" w:rsidR="000001AF" w:rsidRDefault="000001AF">
      <w:pPr>
        <w:pStyle w:val="Heading1"/>
        <w:rPr>
          <w:rFonts w:ascii="Arial" w:eastAsia="Arial" w:hAnsi="Arial" w:cs="Arial"/>
          <w:b/>
          <w:sz w:val="22"/>
          <w:szCs w:val="22"/>
          <w:u w:val="single"/>
        </w:rPr>
      </w:pPr>
    </w:p>
    <w:p w14:paraId="5F6B1A05" w14:textId="77777777" w:rsidR="000001AF" w:rsidRDefault="00E50883">
      <w:pPr>
        <w:pStyle w:val="Heading1"/>
        <w:rPr>
          <w:rFonts w:ascii="Arial" w:eastAsia="Arial" w:hAnsi="Arial" w:cs="Arial"/>
          <w:b/>
          <w:sz w:val="22"/>
          <w:szCs w:val="22"/>
          <w:u w:val="single"/>
        </w:rPr>
      </w:pPr>
      <w:r>
        <w:rPr>
          <w:rFonts w:ascii="Arial" w:eastAsia="Arial" w:hAnsi="Arial" w:cs="Arial"/>
          <w:b/>
          <w:sz w:val="22"/>
          <w:szCs w:val="22"/>
          <w:u w:val="single"/>
        </w:rPr>
        <w:t xml:space="preserve">Required Materials: </w:t>
      </w:r>
    </w:p>
    <w:p w14:paraId="5A887600" w14:textId="22B233B4" w:rsidR="000001AF" w:rsidRDefault="000001AF">
      <w:pPr>
        <w:pStyle w:val="Heading2"/>
        <w:jc w:val="left"/>
        <w:rPr>
          <w:rFonts w:ascii="Arial" w:eastAsia="Arial" w:hAnsi="Arial" w:cs="Arial"/>
          <w:b w:val="0"/>
          <w:color w:val="000000" w:themeColor="text1"/>
          <w:sz w:val="22"/>
          <w:szCs w:val="22"/>
        </w:rPr>
      </w:pPr>
    </w:p>
    <w:p w14:paraId="54EA3399" w14:textId="77777777" w:rsidR="00E50883" w:rsidRPr="00E50883" w:rsidRDefault="00E50883" w:rsidP="00E50883">
      <w:pPr>
        <w:rPr>
          <w:rFonts w:eastAsia="Arial"/>
        </w:rPr>
      </w:pPr>
      <w:r w:rsidRPr="00E50883">
        <w:rPr>
          <w:rFonts w:ascii="Segoe UI Symbol" w:eastAsia="Arial" w:hAnsi="Segoe UI Symbol" w:cs="Segoe UI Symbol"/>
        </w:rPr>
        <w:t>➢</w:t>
      </w:r>
      <w:r w:rsidRPr="00E50883">
        <w:rPr>
          <w:rFonts w:eastAsia="Arial"/>
        </w:rPr>
        <w:tab/>
        <w:t>pen/pencil</w:t>
      </w:r>
    </w:p>
    <w:p w14:paraId="37CA6487" w14:textId="77777777" w:rsidR="00E50883" w:rsidRPr="00E50883" w:rsidRDefault="00E50883" w:rsidP="00E50883">
      <w:pPr>
        <w:rPr>
          <w:rFonts w:eastAsia="Arial"/>
        </w:rPr>
      </w:pPr>
      <w:r w:rsidRPr="00E50883">
        <w:rPr>
          <w:rFonts w:ascii="Segoe UI Symbol" w:eastAsia="Arial" w:hAnsi="Segoe UI Symbol" w:cs="Segoe UI Symbol"/>
        </w:rPr>
        <w:t>➢</w:t>
      </w:r>
      <w:r w:rsidRPr="00E50883">
        <w:rPr>
          <w:rFonts w:eastAsia="Arial"/>
        </w:rPr>
        <w:tab/>
        <w:t>flash drive</w:t>
      </w:r>
    </w:p>
    <w:p w14:paraId="6D3EF6D3" w14:textId="6A7F50C1" w:rsidR="00E50883" w:rsidRDefault="00E50883" w:rsidP="00E50883">
      <w:pPr>
        <w:rPr>
          <w:rFonts w:eastAsia="Arial"/>
        </w:rPr>
      </w:pPr>
      <w:r w:rsidRPr="00E50883">
        <w:rPr>
          <w:rFonts w:ascii="Segoe UI Symbol" w:eastAsia="Arial" w:hAnsi="Segoe UI Symbol" w:cs="Segoe UI Symbol"/>
        </w:rPr>
        <w:t>➢</w:t>
      </w:r>
      <w:r w:rsidRPr="00E50883">
        <w:rPr>
          <w:rFonts w:eastAsia="Arial"/>
        </w:rPr>
        <w:tab/>
        <w:t>Headphone or Earbuds</w:t>
      </w:r>
    </w:p>
    <w:p w14:paraId="389F0714" w14:textId="77777777" w:rsidR="00E50883" w:rsidRPr="00E50883" w:rsidRDefault="00E50883" w:rsidP="00E50883">
      <w:pPr>
        <w:rPr>
          <w:rFonts w:eastAsia="Arial"/>
        </w:rPr>
      </w:pPr>
    </w:p>
    <w:p w14:paraId="4023B837" w14:textId="77777777" w:rsidR="000001AF" w:rsidRDefault="000001AF">
      <w:pPr>
        <w:pStyle w:val="Heading2"/>
        <w:jc w:val="left"/>
        <w:rPr>
          <w:rFonts w:ascii="Arial" w:eastAsia="Arial" w:hAnsi="Arial" w:cs="Arial"/>
          <w:sz w:val="22"/>
          <w:szCs w:val="22"/>
          <w:u w:val="single"/>
        </w:rPr>
      </w:pPr>
    </w:p>
    <w:p w14:paraId="355EE422" w14:textId="77777777" w:rsidR="000001AF" w:rsidRDefault="00E50883">
      <w:pPr>
        <w:pStyle w:val="Heading2"/>
        <w:jc w:val="left"/>
        <w:rPr>
          <w:rFonts w:ascii="Arial" w:eastAsia="Arial" w:hAnsi="Arial" w:cs="Arial"/>
          <w:sz w:val="22"/>
          <w:szCs w:val="22"/>
        </w:rPr>
      </w:pPr>
      <w:r>
        <w:rPr>
          <w:rFonts w:ascii="Arial" w:eastAsia="Arial" w:hAnsi="Arial" w:cs="Arial"/>
          <w:sz w:val="22"/>
          <w:szCs w:val="22"/>
          <w:u w:val="single"/>
        </w:rPr>
        <w:t>School-wide Behavioral Expectations:</w:t>
      </w:r>
      <w:r>
        <w:rPr>
          <w:rFonts w:ascii="Arial" w:eastAsia="Arial" w:hAnsi="Arial" w:cs="Arial"/>
          <w:sz w:val="22"/>
          <w:szCs w:val="22"/>
        </w:rPr>
        <w:t xml:space="preserve"> </w:t>
      </w:r>
      <w:r>
        <w:rPr>
          <w:rFonts w:ascii="Arial" w:eastAsia="Arial" w:hAnsi="Arial" w:cs="Arial"/>
          <w:b w:val="0"/>
          <w:sz w:val="22"/>
          <w:szCs w:val="22"/>
        </w:rPr>
        <w:t>Be present, be respectful, be responsible, be on task, be peaceful, be productive problem solvers.</w:t>
      </w:r>
    </w:p>
    <w:p w14:paraId="1462B124" w14:textId="77777777" w:rsidR="000001AF" w:rsidRDefault="000001AF">
      <w:pPr>
        <w:rPr>
          <w:rFonts w:ascii="Arial" w:eastAsia="Arial" w:hAnsi="Arial" w:cs="Arial"/>
          <w:sz w:val="22"/>
          <w:szCs w:val="22"/>
        </w:rPr>
      </w:pPr>
    </w:p>
    <w:p w14:paraId="29325BD1" w14:textId="77777777" w:rsidR="000001AF" w:rsidRDefault="00E50883">
      <w:pPr>
        <w:pStyle w:val="Heading2"/>
        <w:jc w:val="left"/>
        <w:rPr>
          <w:rFonts w:ascii="Arial" w:eastAsia="Arial" w:hAnsi="Arial" w:cs="Arial"/>
          <w:b w:val="0"/>
          <w:sz w:val="22"/>
          <w:szCs w:val="22"/>
        </w:rPr>
      </w:pPr>
      <w:r>
        <w:rPr>
          <w:rFonts w:ascii="Arial" w:eastAsia="Arial" w:hAnsi="Arial" w:cs="Arial"/>
          <w:sz w:val="22"/>
          <w:szCs w:val="22"/>
          <w:u w:val="single"/>
        </w:rPr>
        <w:t>Classroom Expectations</w:t>
      </w:r>
      <w:r>
        <w:rPr>
          <w:rFonts w:ascii="Arial" w:eastAsia="Arial" w:hAnsi="Arial" w:cs="Arial"/>
          <w:b w:val="0"/>
          <w:sz w:val="22"/>
          <w:szCs w:val="22"/>
        </w:rPr>
        <w:t xml:space="preserve">: </w:t>
      </w:r>
    </w:p>
    <w:p w14:paraId="0BF91B13" w14:textId="77777777" w:rsidR="000001AF" w:rsidRDefault="000001AF">
      <w:pPr>
        <w:rPr>
          <w:rFonts w:ascii="Arial" w:eastAsia="Arial" w:hAnsi="Arial" w:cs="Arial"/>
          <w:sz w:val="22"/>
          <w:szCs w:val="22"/>
        </w:rPr>
      </w:pPr>
    </w:p>
    <w:p w14:paraId="118A5228" w14:textId="77777777" w:rsidR="00E50883"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All virtual and hybrid classes will be held on zoom.us. </w:t>
      </w:r>
    </w:p>
    <w:p w14:paraId="027E8FCB" w14:textId="77777777" w:rsidR="00E50883"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Arrive ON time (If you are early = on time, On time = late, Late = unemployed)</w:t>
      </w:r>
    </w:p>
    <w:p w14:paraId="4C5F0842" w14:textId="77777777" w:rsidR="00E50883"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ACTIVELY participate</w:t>
      </w:r>
    </w:p>
    <w:p w14:paraId="74CC9794" w14:textId="77777777" w:rsidR="00E50883"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Remain on task </w:t>
      </w:r>
    </w:p>
    <w:p w14:paraId="67E0042C" w14:textId="77777777" w:rsidR="00E50883"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Embrace the use of the 5Cs (communication, collaboration, creativity, critical thinking, &amp; citizenship) </w:t>
      </w:r>
    </w:p>
    <w:p w14:paraId="180CEC1F" w14:textId="77777777" w:rsidR="00E50883"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 xml:space="preserve">Cellphones must be locked up during class, a secure lockbox is located at the front of the room. </w:t>
      </w:r>
    </w:p>
    <w:p w14:paraId="6E905994" w14:textId="42CB1676" w:rsidR="000001AF" w:rsidRPr="00E50883" w:rsidRDefault="00E50883" w:rsidP="00E50883">
      <w:pPr>
        <w:rPr>
          <w:rFonts w:ascii="Arial" w:eastAsia="Arial" w:hAnsi="Arial" w:cs="Arial"/>
          <w:color w:val="000000" w:themeColor="text1"/>
          <w:sz w:val="22"/>
          <w:szCs w:val="22"/>
        </w:rPr>
      </w:pPr>
      <w:r w:rsidRPr="00E50883">
        <w:rPr>
          <w:rFonts w:ascii="Segoe UI Symbol" w:eastAsia="Arial" w:hAnsi="Segoe UI Symbol" w:cs="Segoe UI Symbol"/>
          <w:color w:val="000000" w:themeColor="text1"/>
          <w:sz w:val="22"/>
          <w:szCs w:val="22"/>
        </w:rPr>
        <w:t>➢</w:t>
      </w:r>
      <w:r w:rsidRPr="00E50883">
        <w:rPr>
          <w:rFonts w:ascii="Arial" w:eastAsia="Arial" w:hAnsi="Arial" w:cs="Arial"/>
          <w:color w:val="000000" w:themeColor="text1"/>
          <w:sz w:val="22"/>
          <w:szCs w:val="22"/>
        </w:rPr>
        <w:tab/>
        <w:t>No Eating &amp; Drinking during class</w:t>
      </w:r>
    </w:p>
    <w:p w14:paraId="32C96D04" w14:textId="77777777" w:rsidR="000001AF" w:rsidRDefault="000001AF">
      <w:pPr>
        <w:rPr>
          <w:rFonts w:ascii="Arial" w:eastAsia="Arial" w:hAnsi="Arial" w:cs="Arial"/>
          <w:color w:val="FF0000"/>
          <w:sz w:val="22"/>
          <w:szCs w:val="22"/>
        </w:rPr>
      </w:pPr>
    </w:p>
    <w:p w14:paraId="7467FBCE" w14:textId="77777777" w:rsidR="000001AF" w:rsidRDefault="00E50883">
      <w:pPr>
        <w:widowControl w:val="0"/>
        <w:shd w:val="clear" w:color="auto" w:fill="FFFFFF"/>
        <w:spacing w:line="276" w:lineRule="auto"/>
        <w:rPr>
          <w:rFonts w:ascii="Arial" w:eastAsia="Arial" w:hAnsi="Arial" w:cs="Arial"/>
          <w:b/>
          <w:sz w:val="22"/>
          <w:szCs w:val="22"/>
        </w:rPr>
      </w:pPr>
      <w:r>
        <w:rPr>
          <w:rFonts w:ascii="Arial" w:eastAsia="Arial" w:hAnsi="Arial" w:cs="Arial"/>
          <w:b/>
          <w:sz w:val="22"/>
          <w:szCs w:val="22"/>
          <w:u w:val="single"/>
        </w:rPr>
        <w:t>Academic Dishonesty:</w:t>
      </w:r>
      <w:r>
        <w:rPr>
          <w:rFonts w:ascii="Arial" w:eastAsia="Arial" w:hAnsi="Arial" w:cs="Arial"/>
          <w:b/>
          <w:sz w:val="22"/>
          <w:szCs w:val="22"/>
        </w:rPr>
        <w:t xml:space="preserve"> </w:t>
      </w:r>
    </w:p>
    <w:p w14:paraId="5434075E" w14:textId="77777777" w:rsidR="000001AF" w:rsidRDefault="00E50883">
      <w:pPr>
        <w:widowControl w:val="0"/>
        <w:shd w:val="clear" w:color="auto" w:fill="FFFFFF"/>
        <w:spacing w:line="276" w:lineRule="auto"/>
        <w:rPr>
          <w:rFonts w:ascii="Arial" w:eastAsia="Arial" w:hAnsi="Arial" w:cs="Arial"/>
          <w:b/>
          <w:sz w:val="22"/>
          <w:szCs w:val="22"/>
        </w:rPr>
      </w:pPr>
      <w:r>
        <w:rPr>
          <w:rFonts w:ascii="Arial" w:eastAsia="Arial" w:hAnsi="Arial" w:cs="Arial"/>
          <w:sz w:val="22"/>
          <w:szCs w:val="22"/>
        </w:rPr>
        <w:t>It is the responsibility of every student and employee to exhibit honesty, trust, fairness, and respect in all academic pursuits.  Cheating, plagiarism, and other acts of academic dishonesty are strictly prohibited.  Students who exhibit academic dishonest</w:t>
      </w:r>
      <w:r>
        <w:rPr>
          <w:rFonts w:ascii="Arial" w:eastAsia="Arial" w:hAnsi="Arial" w:cs="Arial"/>
          <w:sz w:val="22"/>
          <w:szCs w:val="22"/>
        </w:rPr>
        <w:t>y will face consequences ranging from detention, in-school suspension, out-of-school suspension/disciplinary tribunal/assignment to alternative school.  Students who cheat on standardized tests such as the Milestones risk their exams being invalidated.  Ex</w:t>
      </w:r>
      <w:r>
        <w:rPr>
          <w:rFonts w:ascii="Arial" w:eastAsia="Arial" w:hAnsi="Arial" w:cs="Arial"/>
          <w:sz w:val="22"/>
          <w:szCs w:val="22"/>
        </w:rPr>
        <w:t xml:space="preserve">amples of academic dishonesty include but are not limited </w:t>
      </w:r>
      <w:proofErr w:type="gramStart"/>
      <w:r>
        <w:rPr>
          <w:rFonts w:ascii="Arial" w:eastAsia="Arial" w:hAnsi="Arial" w:cs="Arial"/>
          <w:sz w:val="22"/>
          <w:szCs w:val="22"/>
        </w:rPr>
        <w:t>to:</w:t>
      </w:r>
      <w:proofErr w:type="gramEnd"/>
      <w:r>
        <w:rPr>
          <w:rFonts w:ascii="Arial" w:eastAsia="Arial" w:hAnsi="Arial" w:cs="Arial"/>
          <w:sz w:val="22"/>
          <w:szCs w:val="22"/>
        </w:rPr>
        <w:t xml:space="preserve"> copying or "borrowing" from another source and submitting it as one's own work; seeking or accepting unauthorized assistance on tests, projects or other assignments; fabricating data or resource</w:t>
      </w:r>
      <w:r>
        <w:rPr>
          <w:rFonts w:ascii="Arial" w:eastAsia="Arial" w:hAnsi="Arial" w:cs="Arial"/>
          <w:sz w:val="22"/>
          <w:szCs w:val="22"/>
        </w:rPr>
        <w:t xml:space="preserve">s; providing or receiving test questions in advance without permission; or working collaboratively with other students when individual work is expected. </w:t>
      </w:r>
      <w:r>
        <w:rPr>
          <w:rFonts w:ascii="Arial" w:eastAsia="Arial" w:hAnsi="Arial" w:cs="Arial"/>
          <w:b/>
          <w:sz w:val="22"/>
          <w:szCs w:val="22"/>
        </w:rPr>
        <w:t xml:space="preserve"> </w:t>
      </w:r>
    </w:p>
    <w:p w14:paraId="6B0B92F6" w14:textId="77777777" w:rsidR="000001AF" w:rsidRDefault="000001AF">
      <w:pPr>
        <w:widowControl w:val="0"/>
        <w:shd w:val="clear" w:color="auto" w:fill="FFFFFF"/>
        <w:spacing w:line="276" w:lineRule="auto"/>
        <w:rPr>
          <w:rFonts w:ascii="Arial" w:eastAsia="Arial" w:hAnsi="Arial" w:cs="Arial"/>
          <w:b/>
          <w:sz w:val="22"/>
          <w:szCs w:val="22"/>
        </w:rPr>
      </w:pPr>
    </w:p>
    <w:p w14:paraId="3611E433" w14:textId="77777777" w:rsidR="000001AF" w:rsidRDefault="00E50883">
      <w:pPr>
        <w:widowControl w:val="0"/>
        <w:shd w:val="clear" w:color="auto" w:fill="FFFFFF"/>
        <w:spacing w:line="276" w:lineRule="auto"/>
        <w:rPr>
          <w:rFonts w:ascii="Arial" w:eastAsia="Arial" w:hAnsi="Arial" w:cs="Arial"/>
          <w:b/>
          <w:sz w:val="22"/>
          <w:szCs w:val="22"/>
        </w:rPr>
      </w:pPr>
      <w:r>
        <w:rPr>
          <w:rFonts w:ascii="Arial" w:eastAsia="Arial" w:hAnsi="Arial" w:cs="Arial"/>
          <w:b/>
          <w:sz w:val="22"/>
          <w:szCs w:val="22"/>
          <w:u w:val="single"/>
        </w:rPr>
        <w:t>Academic Dishonesty with a Device:</w:t>
      </w:r>
      <w:r>
        <w:rPr>
          <w:rFonts w:ascii="Arial" w:eastAsia="Arial" w:hAnsi="Arial" w:cs="Arial"/>
          <w:b/>
          <w:sz w:val="22"/>
          <w:szCs w:val="22"/>
        </w:rPr>
        <w:t xml:space="preserve"> </w:t>
      </w:r>
    </w:p>
    <w:p w14:paraId="676C43AE" w14:textId="77777777" w:rsidR="000001AF" w:rsidRDefault="00E50883">
      <w:pPr>
        <w:widowControl w:val="0"/>
        <w:shd w:val="clear" w:color="auto" w:fill="FFFFFF"/>
        <w:spacing w:line="276" w:lineRule="auto"/>
        <w:rPr>
          <w:rFonts w:ascii="Arial" w:eastAsia="Arial" w:hAnsi="Arial" w:cs="Arial"/>
          <w:b/>
          <w:sz w:val="22"/>
          <w:szCs w:val="22"/>
        </w:rPr>
      </w:pPr>
      <w:r>
        <w:rPr>
          <w:rFonts w:ascii="Arial" w:eastAsia="Arial" w:hAnsi="Arial" w:cs="Arial"/>
          <w:sz w:val="22"/>
          <w:szCs w:val="22"/>
        </w:rPr>
        <w:t>Use of a cellular phone without the consent of a school administ</w:t>
      </w:r>
      <w:r>
        <w:rPr>
          <w:rFonts w:ascii="Arial" w:eastAsia="Arial" w:hAnsi="Arial" w:cs="Arial"/>
          <w:sz w:val="22"/>
          <w:szCs w:val="22"/>
        </w:rPr>
        <w:t xml:space="preserve">rator or school staff during a test, quiz, or completion of a graded assignment is considered cheating and is strictly prohibited. </w:t>
      </w:r>
      <w:r>
        <w:rPr>
          <w:rFonts w:ascii="Arial" w:eastAsia="Arial" w:hAnsi="Arial" w:cs="Arial"/>
          <w:b/>
          <w:sz w:val="22"/>
          <w:szCs w:val="22"/>
        </w:rPr>
        <w:t xml:space="preserve">  </w:t>
      </w:r>
    </w:p>
    <w:p w14:paraId="3F6D4B2B" w14:textId="77777777" w:rsidR="000001AF" w:rsidRDefault="000001AF">
      <w:pPr>
        <w:widowControl w:val="0"/>
        <w:spacing w:line="276" w:lineRule="auto"/>
        <w:ind w:right="-640"/>
        <w:rPr>
          <w:rFonts w:ascii="Arial" w:eastAsia="Arial" w:hAnsi="Arial" w:cs="Arial"/>
          <w:b/>
          <w:sz w:val="22"/>
          <w:szCs w:val="22"/>
        </w:rPr>
      </w:pPr>
    </w:p>
    <w:p w14:paraId="5D4191CF" w14:textId="77777777" w:rsidR="00E50883" w:rsidRDefault="00E50883">
      <w:pPr>
        <w:rPr>
          <w:rFonts w:ascii="Arial" w:eastAsia="Arial" w:hAnsi="Arial" w:cs="Arial"/>
          <w:b/>
          <w:sz w:val="22"/>
          <w:szCs w:val="22"/>
          <w:u w:val="single"/>
        </w:rPr>
      </w:pPr>
    </w:p>
    <w:p w14:paraId="5179F56F" w14:textId="77777777" w:rsidR="00E50883" w:rsidRDefault="00E50883">
      <w:pPr>
        <w:rPr>
          <w:rFonts w:ascii="Arial" w:eastAsia="Arial" w:hAnsi="Arial" w:cs="Arial"/>
          <w:b/>
          <w:sz w:val="22"/>
          <w:szCs w:val="22"/>
          <w:u w:val="single"/>
        </w:rPr>
      </w:pPr>
    </w:p>
    <w:p w14:paraId="5EE98C1B" w14:textId="3783AC68" w:rsidR="000001AF" w:rsidRDefault="00E50883">
      <w:pPr>
        <w:rPr>
          <w:rFonts w:ascii="Arial" w:eastAsia="Arial" w:hAnsi="Arial" w:cs="Arial"/>
          <w:sz w:val="22"/>
          <w:szCs w:val="22"/>
        </w:rPr>
      </w:pPr>
      <w:r>
        <w:rPr>
          <w:rFonts w:ascii="Arial" w:eastAsia="Arial" w:hAnsi="Arial" w:cs="Arial"/>
          <w:b/>
          <w:sz w:val="22"/>
          <w:szCs w:val="22"/>
          <w:u w:val="single"/>
        </w:rPr>
        <w:lastRenderedPageBreak/>
        <w:t>School-wide Expectations</w:t>
      </w:r>
      <w:r>
        <w:rPr>
          <w:rFonts w:ascii="Arial" w:eastAsia="Arial" w:hAnsi="Arial" w:cs="Arial"/>
          <w:sz w:val="22"/>
          <w:szCs w:val="22"/>
        </w:rPr>
        <w:t>:</w:t>
      </w:r>
    </w:p>
    <w:p w14:paraId="40B0DFB2" w14:textId="77777777" w:rsidR="000001AF" w:rsidRDefault="000001AF">
      <w:pPr>
        <w:rPr>
          <w:rFonts w:ascii="Arial" w:eastAsia="Arial" w:hAnsi="Arial" w:cs="Arial"/>
          <w:sz w:val="22"/>
          <w:szCs w:val="22"/>
        </w:rPr>
      </w:pPr>
    </w:p>
    <w:p w14:paraId="5C827B1E" w14:textId="77777777" w:rsidR="000001AF" w:rsidRDefault="00E50883">
      <w:pPr>
        <w:shd w:val="clear" w:color="auto" w:fill="FFFFFF"/>
        <w:ind w:right="150"/>
        <w:rPr>
          <w:rFonts w:ascii="Arial" w:eastAsia="Arial" w:hAnsi="Arial" w:cs="Arial"/>
          <w:sz w:val="22"/>
          <w:szCs w:val="22"/>
        </w:rPr>
      </w:pPr>
      <w:r>
        <w:rPr>
          <w:rFonts w:ascii="Arial" w:eastAsia="Arial" w:hAnsi="Arial" w:cs="Arial"/>
          <w:b/>
          <w:sz w:val="22"/>
          <w:szCs w:val="22"/>
        </w:rPr>
        <w:t>MASTERY LEARNING:</w:t>
      </w:r>
      <w:r>
        <w:rPr>
          <w:rFonts w:ascii="Arial" w:eastAsia="Arial" w:hAnsi="Arial" w:cs="Arial"/>
          <w:sz w:val="22"/>
          <w:szCs w:val="22"/>
        </w:rPr>
        <w:t xml:space="preserve"> With mastery learning, a unit of material is taught, and student understandi</w:t>
      </w:r>
      <w:r>
        <w:rPr>
          <w:rFonts w:ascii="Arial" w:eastAsia="Arial" w:hAnsi="Arial" w:cs="Arial"/>
          <w:sz w:val="22"/>
          <w:szCs w:val="22"/>
        </w:rPr>
        <w:t xml:space="preserve">ng is evaluated before students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move on to the next unit. Students who have not shown mastery for a particular unit will receive feedback and support in reaching mastery. They may be given practice exercises, study guides, group work or complem</w:t>
      </w:r>
      <w:r>
        <w:rPr>
          <w:rFonts w:ascii="Arial" w:eastAsia="Arial" w:hAnsi="Arial" w:cs="Arial"/>
          <w:sz w:val="22"/>
          <w:szCs w:val="22"/>
        </w:rPr>
        <w:t xml:space="preserve">entary resources to help them improve and achieve mastery.  Students who demonstrate mastery of the content for a particular unit early are given enrichment exercises like special projects, </w:t>
      </w:r>
      <w:proofErr w:type="gramStart"/>
      <w:r>
        <w:rPr>
          <w:rFonts w:ascii="Arial" w:eastAsia="Arial" w:hAnsi="Arial" w:cs="Arial"/>
          <w:sz w:val="22"/>
          <w:szCs w:val="22"/>
        </w:rPr>
        <w:t>tasks</w:t>
      </w:r>
      <w:proofErr w:type="gramEnd"/>
      <w:r>
        <w:rPr>
          <w:rFonts w:ascii="Arial" w:eastAsia="Arial" w:hAnsi="Arial" w:cs="Arial"/>
          <w:sz w:val="22"/>
          <w:szCs w:val="22"/>
        </w:rPr>
        <w:t xml:space="preserve"> or academic games to further or broaden their knowledge of t</w:t>
      </w:r>
      <w:r>
        <w:rPr>
          <w:rFonts w:ascii="Arial" w:eastAsia="Arial" w:hAnsi="Arial" w:cs="Arial"/>
          <w:sz w:val="22"/>
          <w:szCs w:val="22"/>
        </w:rPr>
        <w:t>he material.</w:t>
      </w:r>
    </w:p>
    <w:p w14:paraId="14BA045E" w14:textId="77777777" w:rsidR="000001AF" w:rsidRDefault="000001AF">
      <w:pPr>
        <w:rPr>
          <w:rFonts w:ascii="Arial" w:eastAsia="Arial" w:hAnsi="Arial" w:cs="Arial"/>
          <w:b/>
          <w:sz w:val="22"/>
          <w:szCs w:val="22"/>
        </w:rPr>
      </w:pPr>
    </w:p>
    <w:p w14:paraId="3F465527" w14:textId="77777777" w:rsidR="000001AF" w:rsidRDefault="00E50883">
      <w:pPr>
        <w:rPr>
          <w:rFonts w:ascii="Arial" w:eastAsia="Arial" w:hAnsi="Arial" w:cs="Arial"/>
          <w:b/>
          <w:sz w:val="22"/>
          <w:szCs w:val="22"/>
        </w:rPr>
      </w:pPr>
      <w:r>
        <w:rPr>
          <w:rFonts w:ascii="Arial" w:eastAsia="Arial" w:hAnsi="Arial" w:cs="Arial"/>
          <w:b/>
          <w:sz w:val="22"/>
          <w:szCs w:val="22"/>
        </w:rPr>
        <w:t xml:space="preserve">For additional help, Tutor ATL info: </w:t>
      </w:r>
      <w:hyperlink r:id="rId9">
        <w:r>
          <w:rPr>
            <w:rFonts w:ascii="Arial" w:eastAsia="Arial" w:hAnsi="Arial" w:cs="Arial"/>
            <w:b/>
            <w:color w:val="1155CC"/>
            <w:sz w:val="22"/>
            <w:szCs w:val="22"/>
            <w:u w:val="single"/>
          </w:rPr>
          <w:t>https://tutoratl.org</w:t>
        </w:r>
      </w:hyperlink>
    </w:p>
    <w:p w14:paraId="083D8C31" w14:textId="77777777" w:rsidR="000001AF" w:rsidRDefault="000001AF">
      <w:pPr>
        <w:rPr>
          <w:rFonts w:ascii="Arial" w:eastAsia="Arial" w:hAnsi="Arial" w:cs="Arial"/>
          <w:b/>
          <w:sz w:val="22"/>
          <w:szCs w:val="22"/>
        </w:rPr>
      </w:pPr>
    </w:p>
    <w:p w14:paraId="3C37F12B" w14:textId="77777777" w:rsidR="000001AF" w:rsidRDefault="00E50883">
      <w:pPr>
        <w:shd w:val="clear" w:color="auto" w:fill="FFFFFF"/>
        <w:ind w:right="150"/>
        <w:rPr>
          <w:rFonts w:ascii="Arial" w:eastAsia="Arial" w:hAnsi="Arial" w:cs="Arial"/>
          <w:sz w:val="22"/>
          <w:szCs w:val="22"/>
        </w:rPr>
      </w:pPr>
      <w:r>
        <w:rPr>
          <w:rFonts w:ascii="Arial" w:eastAsia="Arial" w:hAnsi="Arial" w:cs="Arial"/>
          <w:b/>
          <w:sz w:val="22"/>
          <w:szCs w:val="22"/>
        </w:rPr>
        <w:t>PROGRESS REPORTS:</w:t>
      </w:r>
      <w:r>
        <w:rPr>
          <w:rFonts w:ascii="Arial" w:eastAsia="Arial" w:hAnsi="Arial" w:cs="Arial"/>
          <w:sz w:val="22"/>
          <w:szCs w:val="22"/>
        </w:rPr>
        <w:t xml:space="preserve"> Parents and guardians are informed when students are making unsatisfactory progress in classes.  Poor performance will be reported to parents and guardians as soon as problems are evident.  Progress reports with plans for remediation will be provided for </w:t>
      </w:r>
      <w:r>
        <w:rPr>
          <w:rFonts w:ascii="Arial" w:eastAsia="Arial" w:hAnsi="Arial" w:cs="Arial"/>
          <w:sz w:val="22"/>
          <w:szCs w:val="22"/>
        </w:rPr>
        <w:t>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eastAsia="Arial" w:hAnsi="Arial" w:cs="Arial"/>
          <w:sz w:val="22"/>
          <w:szCs w:val="22"/>
        </w:rPr>
        <w:t>R(</w:t>
      </w:r>
      <w:proofErr w:type="gramEnd"/>
      <w:r>
        <w:rPr>
          <w:rFonts w:ascii="Arial" w:eastAsia="Arial" w:hAnsi="Arial" w:cs="Arial"/>
          <w:sz w:val="22"/>
          <w:szCs w:val="22"/>
        </w:rPr>
        <w:t>1) under “St</w:t>
      </w:r>
      <w:r>
        <w:rPr>
          <w:rFonts w:ascii="Arial" w:eastAsia="Arial" w:hAnsi="Arial" w:cs="Arial"/>
          <w:sz w:val="22"/>
          <w:szCs w:val="22"/>
        </w:rPr>
        <w:t>udents in danger of not meeting academic expectations” for further information.  Teachers will:</w:t>
      </w:r>
    </w:p>
    <w:p w14:paraId="492BCF65" w14:textId="77777777" w:rsidR="000001AF" w:rsidRDefault="000001AF">
      <w:pPr>
        <w:shd w:val="clear" w:color="auto" w:fill="FFFFFF"/>
        <w:ind w:right="150"/>
        <w:rPr>
          <w:rFonts w:ascii="Arial" w:eastAsia="Arial" w:hAnsi="Arial" w:cs="Arial"/>
          <w:sz w:val="22"/>
          <w:szCs w:val="22"/>
        </w:rPr>
      </w:pPr>
    </w:p>
    <w:p w14:paraId="30C02830" w14:textId="77777777" w:rsidR="000001AF" w:rsidRDefault="00E50883">
      <w:pPr>
        <w:numPr>
          <w:ilvl w:val="0"/>
          <w:numId w:val="4"/>
        </w:numPr>
        <w:rPr>
          <w:rFonts w:ascii="Arial" w:eastAsia="Arial" w:hAnsi="Arial" w:cs="Arial"/>
          <w:sz w:val="22"/>
          <w:szCs w:val="22"/>
        </w:rPr>
      </w:pPr>
      <w:r>
        <w:rPr>
          <w:rFonts w:ascii="Arial" w:eastAsia="Arial" w:hAnsi="Arial" w:cs="Arial"/>
          <w:sz w:val="22"/>
          <w:szCs w:val="22"/>
        </w:rPr>
        <w:t>Contact parents/guardians early in the semester if academic, attendance, or behavioral difficulties are apparent.</w:t>
      </w:r>
    </w:p>
    <w:p w14:paraId="56D292C0" w14:textId="77777777" w:rsidR="000001AF" w:rsidRDefault="00E50883">
      <w:pPr>
        <w:numPr>
          <w:ilvl w:val="0"/>
          <w:numId w:val="4"/>
        </w:numPr>
        <w:rPr>
          <w:rFonts w:ascii="Arial" w:eastAsia="Arial" w:hAnsi="Arial" w:cs="Arial"/>
          <w:sz w:val="22"/>
          <w:szCs w:val="22"/>
        </w:rPr>
      </w:pPr>
      <w:r>
        <w:rPr>
          <w:rFonts w:ascii="Arial" w:eastAsia="Arial" w:hAnsi="Arial" w:cs="Arial"/>
          <w:sz w:val="22"/>
          <w:szCs w:val="22"/>
        </w:rPr>
        <w:t>Notify the counselor, Student Support Team (S</w:t>
      </w:r>
      <w:r>
        <w:rPr>
          <w:rFonts w:ascii="Arial" w:eastAsia="Arial" w:hAnsi="Arial" w:cs="Arial"/>
          <w:sz w:val="22"/>
          <w:szCs w:val="22"/>
        </w:rPr>
        <w:t>ST)/Response to Intervention (RTI) Chair, and/or an assistant principal of serious problems that are affecting classroom performance.</w:t>
      </w:r>
    </w:p>
    <w:p w14:paraId="6754BD5E" w14:textId="77777777" w:rsidR="000001AF" w:rsidRDefault="00E50883">
      <w:pPr>
        <w:numPr>
          <w:ilvl w:val="0"/>
          <w:numId w:val="4"/>
        </w:numPr>
        <w:rPr>
          <w:rFonts w:ascii="Arial" w:eastAsia="Arial" w:hAnsi="Arial" w:cs="Arial"/>
          <w:sz w:val="22"/>
          <w:szCs w:val="22"/>
        </w:rPr>
      </w:pPr>
      <w:r>
        <w:rPr>
          <w:rFonts w:ascii="Arial" w:eastAsia="Arial" w:hAnsi="Arial" w:cs="Arial"/>
          <w:sz w:val="22"/>
          <w:szCs w:val="22"/>
        </w:rPr>
        <w:t>Set up parent conferences as necessary.</w:t>
      </w:r>
    </w:p>
    <w:p w14:paraId="38F1B563" w14:textId="77777777" w:rsidR="000001AF" w:rsidRDefault="000001AF">
      <w:pPr>
        <w:shd w:val="clear" w:color="auto" w:fill="FFFFFF"/>
        <w:ind w:right="150"/>
        <w:rPr>
          <w:rFonts w:ascii="Arial" w:eastAsia="Arial" w:hAnsi="Arial" w:cs="Arial"/>
          <w:sz w:val="22"/>
          <w:szCs w:val="22"/>
        </w:rPr>
      </w:pPr>
    </w:p>
    <w:p w14:paraId="2BC86292" w14:textId="77777777" w:rsidR="000001AF" w:rsidRDefault="00E50883">
      <w:pPr>
        <w:shd w:val="clear" w:color="auto" w:fill="FFFFFF"/>
        <w:ind w:right="150"/>
        <w:rPr>
          <w:rFonts w:ascii="Arial" w:eastAsia="Arial" w:hAnsi="Arial" w:cs="Arial"/>
          <w:sz w:val="22"/>
          <w:szCs w:val="22"/>
        </w:rPr>
      </w:pPr>
      <w:r>
        <w:rPr>
          <w:rFonts w:ascii="Arial" w:eastAsia="Arial" w:hAnsi="Arial" w:cs="Arial"/>
          <w:b/>
          <w:sz w:val="22"/>
          <w:szCs w:val="22"/>
        </w:rPr>
        <w:t>ATHLETIC ELIGIBILITY:</w:t>
      </w:r>
      <w:r>
        <w:rPr>
          <w:rFonts w:ascii="Arial" w:eastAsia="Arial" w:hAnsi="Arial" w:cs="Arial"/>
          <w:color w:val="444444"/>
          <w:sz w:val="22"/>
          <w:szCs w:val="22"/>
        </w:rPr>
        <w:t xml:space="preserve">  </w:t>
      </w:r>
      <w:r>
        <w:rPr>
          <w:rFonts w:ascii="Arial" w:eastAsia="Arial" w:hAnsi="Arial" w:cs="Arial"/>
          <w:sz w:val="22"/>
          <w:szCs w:val="22"/>
        </w:rPr>
        <w:t>Students wanting to participate in athletic programs gover</w:t>
      </w:r>
      <w:r>
        <w:rPr>
          <w:rFonts w:ascii="Arial" w:eastAsia="Arial" w:hAnsi="Arial" w:cs="Arial"/>
          <w:sz w:val="22"/>
          <w:szCs w:val="22"/>
        </w:rPr>
        <w:t>ned by the GHSA and extracurricular activities must meet eligibility requirements to participate.  The Athletic Director (and the Extracurricular Activities sponsors) will collaborate with teachers to monitor and to identify students in danger of failing c</w:t>
      </w:r>
      <w:r>
        <w:rPr>
          <w:rFonts w:ascii="Arial" w:eastAsia="Arial" w:hAnsi="Arial" w:cs="Arial"/>
          <w:sz w:val="22"/>
          <w:szCs w:val="22"/>
        </w:rPr>
        <w:t>ourses.  A master list of students participating in extracurricular activities and athletics under the auspices of the GHSA will be available to all staff.</w:t>
      </w:r>
    </w:p>
    <w:p w14:paraId="417A3914" w14:textId="77777777" w:rsidR="000001AF" w:rsidRDefault="000001AF">
      <w:pPr>
        <w:rPr>
          <w:rFonts w:ascii="Arial" w:eastAsia="Arial" w:hAnsi="Arial" w:cs="Arial"/>
          <w:sz w:val="22"/>
          <w:szCs w:val="22"/>
        </w:rPr>
      </w:pPr>
    </w:p>
    <w:p w14:paraId="08EC9D65" w14:textId="77777777" w:rsidR="000001AF" w:rsidRDefault="00E50883">
      <w:pPr>
        <w:rPr>
          <w:rFonts w:ascii="Arial" w:eastAsia="Arial" w:hAnsi="Arial" w:cs="Arial"/>
          <w:sz w:val="22"/>
          <w:szCs w:val="22"/>
        </w:rPr>
      </w:pPr>
      <w:r>
        <w:rPr>
          <w:rFonts w:ascii="Arial" w:eastAsia="Arial" w:hAnsi="Arial" w:cs="Arial"/>
          <w:b/>
          <w:sz w:val="22"/>
          <w:szCs w:val="22"/>
        </w:rPr>
        <w:t>Our Vision</w:t>
      </w:r>
      <w:r>
        <w:rPr>
          <w:rFonts w:ascii="Arial" w:eastAsia="Arial" w:hAnsi="Arial" w:cs="Arial"/>
          <w:sz w:val="22"/>
          <w:szCs w:val="22"/>
        </w:rPr>
        <w:t>: A high-performing school where educators inspire, families engage, and students love to</w:t>
      </w:r>
      <w:r>
        <w:rPr>
          <w:rFonts w:ascii="Arial" w:eastAsia="Arial" w:hAnsi="Arial" w:cs="Arial"/>
          <w:sz w:val="22"/>
          <w:szCs w:val="22"/>
        </w:rPr>
        <w:t xml:space="preserve"> learn.</w:t>
      </w:r>
    </w:p>
    <w:p w14:paraId="785ED918" w14:textId="77777777" w:rsidR="000001AF" w:rsidRDefault="00E50883">
      <w:pPr>
        <w:rPr>
          <w:rFonts w:ascii="Arial" w:eastAsia="Arial" w:hAnsi="Arial" w:cs="Arial"/>
          <w:sz w:val="22"/>
          <w:szCs w:val="22"/>
        </w:rPr>
      </w:pPr>
      <w:r>
        <w:rPr>
          <w:rFonts w:ascii="Arial" w:eastAsia="Arial" w:hAnsi="Arial" w:cs="Arial"/>
          <w:b/>
          <w:sz w:val="22"/>
          <w:szCs w:val="22"/>
        </w:rPr>
        <w:t>Our Mission</w:t>
      </w:r>
      <w:r>
        <w:rPr>
          <w:rFonts w:ascii="Arial" w:eastAsia="Arial" w:hAnsi="Arial" w:cs="Arial"/>
          <w:sz w:val="22"/>
          <w:szCs w:val="22"/>
        </w:rPr>
        <w:t xml:space="preserve">: Every student will graduate college and </w:t>
      </w:r>
      <w:proofErr w:type="gramStart"/>
      <w:r>
        <w:rPr>
          <w:rFonts w:ascii="Arial" w:eastAsia="Arial" w:hAnsi="Arial" w:cs="Arial"/>
          <w:sz w:val="22"/>
          <w:szCs w:val="22"/>
        </w:rPr>
        <w:t>career</w:t>
      </w:r>
      <w:proofErr w:type="gramEnd"/>
      <w:r>
        <w:rPr>
          <w:rFonts w:ascii="Arial" w:eastAsia="Arial" w:hAnsi="Arial" w:cs="Arial"/>
          <w:sz w:val="22"/>
          <w:szCs w:val="22"/>
        </w:rPr>
        <w:t xml:space="preserve"> ready with a dedication to community involvement and service.</w:t>
      </w:r>
    </w:p>
    <w:p w14:paraId="69BB70C4" w14:textId="77777777" w:rsidR="000001AF" w:rsidRDefault="00E50883">
      <w:pPr>
        <w:rPr>
          <w:rFonts w:ascii="Arial" w:eastAsia="Arial" w:hAnsi="Arial" w:cs="Arial"/>
          <w:sz w:val="22"/>
          <w:szCs w:val="22"/>
        </w:rPr>
      </w:pPr>
      <w:r>
        <w:rPr>
          <w:rFonts w:ascii="Arial" w:eastAsia="Arial" w:hAnsi="Arial" w:cs="Arial"/>
          <w:b/>
          <w:sz w:val="22"/>
          <w:szCs w:val="22"/>
        </w:rPr>
        <w:t>Midtown Graduate Profile (5 Cs)</w:t>
      </w:r>
      <w:r>
        <w:rPr>
          <w:rFonts w:ascii="Arial" w:eastAsia="Arial" w:hAnsi="Arial" w:cs="Arial"/>
          <w:sz w:val="22"/>
          <w:szCs w:val="22"/>
        </w:rPr>
        <w:t>: Creative, collaborative, critical thinker, communicative, and a good citizen.</w:t>
      </w:r>
    </w:p>
    <w:p w14:paraId="56E20391" w14:textId="77777777" w:rsidR="000001AF" w:rsidRDefault="000001AF">
      <w:pPr>
        <w:rPr>
          <w:rFonts w:ascii="Arial" w:eastAsia="Arial" w:hAnsi="Arial" w:cs="Arial"/>
          <w:sz w:val="22"/>
          <w:szCs w:val="22"/>
        </w:rPr>
      </w:pPr>
    </w:p>
    <w:p w14:paraId="37AFAEE3" w14:textId="77777777" w:rsidR="000001AF" w:rsidRDefault="00E50883">
      <w:pPr>
        <w:rPr>
          <w:rFonts w:ascii="Arial" w:eastAsia="Arial" w:hAnsi="Arial" w:cs="Arial"/>
          <w:sz w:val="22"/>
          <w:szCs w:val="22"/>
        </w:rPr>
      </w:pPr>
      <w:hyperlink r:id="rId10">
        <w:r>
          <w:rPr>
            <w:rFonts w:ascii="Arial" w:eastAsia="Arial" w:hAnsi="Arial" w:cs="Arial"/>
            <w:color w:val="1155CC"/>
            <w:sz w:val="22"/>
            <w:szCs w:val="22"/>
            <w:u w:val="single"/>
          </w:rPr>
          <w:t>Midtown Community Resource Guide</w:t>
        </w:r>
      </w:hyperlink>
      <w:r>
        <w:rPr>
          <w:rFonts w:ascii="Arial" w:eastAsia="Arial" w:hAnsi="Arial" w:cs="Arial"/>
          <w:sz w:val="22"/>
          <w:szCs w:val="22"/>
        </w:rPr>
        <w:t>:  https://www.atlantapublicschools.us/domain/11155</w:t>
      </w:r>
    </w:p>
    <w:p w14:paraId="69D512CE" w14:textId="77777777" w:rsidR="000001AF" w:rsidRDefault="000001AF">
      <w:pPr>
        <w:rPr>
          <w:rFonts w:ascii="Arial" w:eastAsia="Arial" w:hAnsi="Arial" w:cs="Arial"/>
          <w:b/>
          <w:sz w:val="22"/>
          <w:szCs w:val="22"/>
        </w:rPr>
      </w:pPr>
    </w:p>
    <w:p w14:paraId="2E3F4899" w14:textId="77777777" w:rsidR="000001AF" w:rsidRDefault="00E50883">
      <w:pPr>
        <w:jc w:val="center"/>
        <w:rPr>
          <w:rFonts w:ascii="Arial" w:eastAsia="Arial" w:hAnsi="Arial" w:cs="Arial"/>
          <w:b/>
          <w:sz w:val="22"/>
          <w:szCs w:val="22"/>
        </w:rPr>
      </w:pPr>
      <w:r>
        <w:rPr>
          <w:rFonts w:ascii="Arial" w:eastAsia="Arial" w:hAnsi="Arial" w:cs="Arial"/>
          <w:b/>
          <w:sz w:val="22"/>
          <w:szCs w:val="22"/>
        </w:rPr>
        <w:t>For Me</w:t>
      </w:r>
      <w:r>
        <w:rPr>
          <w:rFonts w:ascii="Arial" w:eastAsia="Arial" w:hAnsi="Arial" w:cs="Arial"/>
          <w:b/>
          <w:sz w:val="22"/>
          <w:szCs w:val="22"/>
        </w:rPr>
        <w:t>ntal Health Crisis you may call the Georgia Crisis &amp; Access Line at 1-800-715-4225.</w:t>
      </w:r>
    </w:p>
    <w:p w14:paraId="4CD0CE4D" w14:textId="77777777" w:rsidR="000001AF" w:rsidRDefault="00E50883">
      <w:pPr>
        <w:jc w:val="center"/>
        <w:rPr>
          <w:rFonts w:ascii="Arial" w:eastAsia="Arial" w:hAnsi="Arial" w:cs="Arial"/>
          <w:b/>
          <w:sz w:val="22"/>
          <w:szCs w:val="22"/>
        </w:rPr>
      </w:pPr>
      <w:r>
        <w:rPr>
          <w:rFonts w:ascii="Arial" w:eastAsia="Arial" w:hAnsi="Arial" w:cs="Arial"/>
          <w:b/>
          <w:sz w:val="22"/>
          <w:szCs w:val="22"/>
        </w:rPr>
        <w:t>Resources:</w:t>
      </w:r>
    </w:p>
    <w:p w14:paraId="01874D13" w14:textId="77777777" w:rsidR="000001AF" w:rsidRDefault="00E50883">
      <w:pPr>
        <w:jc w:val="center"/>
        <w:rPr>
          <w:rFonts w:ascii="Arial" w:eastAsia="Arial" w:hAnsi="Arial" w:cs="Arial"/>
          <w:b/>
          <w:sz w:val="22"/>
          <w:szCs w:val="22"/>
        </w:rPr>
      </w:pPr>
      <w:r>
        <w:rPr>
          <w:rFonts w:ascii="Arial" w:eastAsia="Arial" w:hAnsi="Arial" w:cs="Arial"/>
          <w:b/>
          <w:sz w:val="22"/>
          <w:szCs w:val="22"/>
        </w:rPr>
        <w:t>https://suicidepreventionlifeline.org/</w:t>
      </w:r>
    </w:p>
    <w:p w14:paraId="3EA470FF" w14:textId="77777777" w:rsidR="000001AF" w:rsidRDefault="00E50883">
      <w:pPr>
        <w:jc w:val="center"/>
        <w:rPr>
          <w:rFonts w:ascii="Arial" w:eastAsia="Arial" w:hAnsi="Arial" w:cs="Arial"/>
          <w:b/>
          <w:sz w:val="22"/>
          <w:szCs w:val="22"/>
        </w:rPr>
      </w:pPr>
      <w:r>
        <w:rPr>
          <w:rFonts w:ascii="Arial" w:eastAsia="Arial" w:hAnsi="Arial" w:cs="Arial"/>
          <w:b/>
          <w:sz w:val="22"/>
          <w:szCs w:val="22"/>
        </w:rPr>
        <w:t>https://namiga.org/georgia-crisis-and-access-line/</w:t>
      </w:r>
    </w:p>
    <w:p w14:paraId="458FCF17" w14:textId="77777777" w:rsidR="000001AF" w:rsidRDefault="00E50883">
      <w:pPr>
        <w:jc w:val="center"/>
        <w:rPr>
          <w:rFonts w:ascii="Arial" w:eastAsia="Arial" w:hAnsi="Arial" w:cs="Arial"/>
          <w:b/>
          <w:sz w:val="22"/>
          <w:szCs w:val="22"/>
        </w:rPr>
      </w:pPr>
      <w:r>
        <w:rPr>
          <w:rFonts w:ascii="Arial" w:eastAsia="Arial" w:hAnsi="Arial" w:cs="Arial"/>
          <w:b/>
          <w:sz w:val="22"/>
          <w:szCs w:val="22"/>
        </w:rPr>
        <w:t>https://www.crisistextline.org</w:t>
      </w:r>
    </w:p>
    <w:p w14:paraId="39086C3D" w14:textId="77777777" w:rsidR="000001AF" w:rsidRDefault="000001AF">
      <w:pPr>
        <w:jc w:val="center"/>
        <w:rPr>
          <w:rFonts w:ascii="Arial" w:eastAsia="Arial" w:hAnsi="Arial" w:cs="Arial"/>
          <w:b/>
          <w:sz w:val="22"/>
          <w:szCs w:val="22"/>
        </w:rPr>
      </w:pPr>
    </w:p>
    <w:p w14:paraId="132D338F" w14:textId="77777777" w:rsidR="000001AF" w:rsidRDefault="00E50883">
      <w:pPr>
        <w:jc w:val="center"/>
        <w:rPr>
          <w:rFonts w:ascii="Arial" w:eastAsia="Arial" w:hAnsi="Arial" w:cs="Arial"/>
          <w:b/>
          <w:sz w:val="22"/>
          <w:szCs w:val="22"/>
        </w:rPr>
      </w:pPr>
      <w:r>
        <w:rPr>
          <w:rFonts w:ascii="Arial" w:eastAsia="Arial" w:hAnsi="Arial" w:cs="Arial"/>
          <w:b/>
          <w:sz w:val="22"/>
          <w:szCs w:val="22"/>
        </w:rPr>
        <w:t>See Something Say Something Anonymous L</w:t>
      </w:r>
      <w:r>
        <w:rPr>
          <w:rFonts w:ascii="Arial" w:eastAsia="Arial" w:hAnsi="Arial" w:cs="Arial"/>
          <w:b/>
          <w:sz w:val="22"/>
          <w:szCs w:val="22"/>
        </w:rPr>
        <w:t>ine: 1-844-5-</w:t>
      </w:r>
      <w:proofErr w:type="gramStart"/>
      <w:r>
        <w:rPr>
          <w:rFonts w:ascii="Arial" w:eastAsia="Arial" w:hAnsi="Arial" w:cs="Arial"/>
          <w:b/>
          <w:sz w:val="22"/>
          <w:szCs w:val="22"/>
        </w:rPr>
        <w:t>SAYNOW</w:t>
      </w:r>
      <w:proofErr w:type="gramEnd"/>
    </w:p>
    <w:p w14:paraId="481FAECB" w14:textId="77777777" w:rsidR="000001AF" w:rsidRDefault="000001AF">
      <w:pPr>
        <w:jc w:val="center"/>
        <w:rPr>
          <w:rFonts w:ascii="Arial" w:eastAsia="Arial" w:hAnsi="Arial" w:cs="Arial"/>
          <w:b/>
          <w:sz w:val="22"/>
          <w:szCs w:val="22"/>
        </w:rPr>
      </w:pPr>
    </w:p>
    <w:p w14:paraId="02818448" w14:textId="77777777" w:rsidR="000001AF" w:rsidRDefault="00E50883">
      <w:pPr>
        <w:jc w:val="center"/>
        <w:rPr>
          <w:rFonts w:ascii="Arial" w:eastAsia="Arial" w:hAnsi="Arial" w:cs="Arial"/>
          <w:b/>
          <w:sz w:val="22"/>
          <w:szCs w:val="22"/>
        </w:rPr>
      </w:pPr>
      <w:bookmarkStart w:id="2" w:name="_heading=h.30j0zll" w:colFirst="0" w:colLast="0"/>
      <w:bookmarkEnd w:id="2"/>
      <w:r>
        <w:rPr>
          <w:rFonts w:ascii="Arial" w:eastAsia="Arial" w:hAnsi="Arial" w:cs="Arial"/>
          <w:b/>
          <w:sz w:val="22"/>
          <w:szCs w:val="22"/>
        </w:rPr>
        <w:t xml:space="preserve">School Counseling Site for Resources/Documents: </w:t>
      </w:r>
      <w:hyperlink r:id="rId11">
        <w:r>
          <w:rPr>
            <w:rFonts w:ascii="Arial" w:eastAsia="Arial" w:hAnsi="Arial" w:cs="Arial"/>
            <w:b/>
            <w:color w:val="1155CC"/>
            <w:sz w:val="22"/>
            <w:szCs w:val="22"/>
            <w:u w:val="single"/>
          </w:rPr>
          <w:t>https://www.atlantapublicschools.us/Page/46013</w:t>
        </w:r>
      </w:hyperlink>
      <w:r>
        <w:rPr>
          <w:rFonts w:ascii="Arial" w:eastAsia="Arial" w:hAnsi="Arial" w:cs="Arial"/>
          <w:b/>
          <w:sz w:val="22"/>
          <w:szCs w:val="22"/>
        </w:rPr>
        <w:t xml:space="preserve"> </w:t>
      </w:r>
    </w:p>
    <w:p w14:paraId="3DBC6C2A" w14:textId="77777777" w:rsidR="000001AF" w:rsidRDefault="000001AF">
      <w:pPr>
        <w:rPr>
          <w:rFonts w:ascii="Arial" w:eastAsia="Arial" w:hAnsi="Arial" w:cs="Arial"/>
          <w:b/>
        </w:rPr>
      </w:pPr>
    </w:p>
    <w:p w14:paraId="008E4EF9" w14:textId="77777777" w:rsidR="000001AF" w:rsidRDefault="000001AF">
      <w:pPr>
        <w:rPr>
          <w:rFonts w:ascii="Arial" w:eastAsia="Arial" w:hAnsi="Arial" w:cs="Arial"/>
        </w:rPr>
      </w:pPr>
    </w:p>
    <w:p w14:paraId="6E78440D" w14:textId="77777777" w:rsidR="000001AF" w:rsidRDefault="00E50883">
      <w:pPr>
        <w:jc w:val="center"/>
        <w:rPr>
          <w:rFonts w:ascii="Arial" w:eastAsia="Arial" w:hAnsi="Arial" w:cs="Arial"/>
        </w:rPr>
      </w:pPr>
      <w:r>
        <w:rPr>
          <w:rFonts w:ascii="Arial" w:eastAsia="Arial" w:hAnsi="Arial" w:cs="Arial"/>
          <w:noProof/>
        </w:rPr>
        <w:lastRenderedPageBreak/>
        <w:drawing>
          <wp:inline distT="114300" distB="114300" distL="114300" distR="114300" wp14:anchorId="237FD2C9" wp14:editId="79C62868">
            <wp:extent cx="1762125" cy="13445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62125" cy="1344560"/>
                    </a:xfrm>
                    <a:prstGeom prst="rect">
                      <a:avLst/>
                    </a:prstGeom>
                    <a:ln/>
                  </pic:spPr>
                </pic:pic>
              </a:graphicData>
            </a:graphic>
          </wp:inline>
        </w:drawing>
      </w:r>
    </w:p>
    <w:p w14:paraId="16D79D43" w14:textId="77777777" w:rsidR="000001AF" w:rsidRDefault="000001AF">
      <w:pPr>
        <w:rPr>
          <w:rFonts w:ascii="Arial" w:eastAsia="Arial" w:hAnsi="Arial" w:cs="Arial"/>
        </w:rPr>
      </w:pPr>
    </w:p>
    <w:p w14:paraId="68B8DFFD" w14:textId="77777777" w:rsidR="000001AF" w:rsidRDefault="000001AF">
      <w:pPr>
        <w:rPr>
          <w:rFonts w:ascii="Arial" w:eastAsia="Arial" w:hAnsi="Arial" w:cs="Arial"/>
          <w:b/>
        </w:rPr>
      </w:pPr>
    </w:p>
    <w:p w14:paraId="1775E626" w14:textId="77777777" w:rsidR="000001AF" w:rsidRDefault="000001AF">
      <w:pPr>
        <w:rPr>
          <w:rFonts w:ascii="Arial" w:eastAsia="Arial" w:hAnsi="Arial" w:cs="Arial"/>
          <w:b/>
        </w:rPr>
      </w:pPr>
    </w:p>
    <w:p w14:paraId="210AEF3D" w14:textId="77777777" w:rsidR="000001AF" w:rsidRDefault="000001AF">
      <w:pPr>
        <w:rPr>
          <w:rFonts w:ascii="Arial" w:eastAsia="Arial" w:hAnsi="Arial" w:cs="Arial"/>
          <w:b/>
        </w:rPr>
      </w:pPr>
    </w:p>
    <w:p w14:paraId="3B88A9D0" w14:textId="77777777" w:rsidR="000001AF" w:rsidRDefault="00E50883">
      <w:pPr>
        <w:rPr>
          <w:rFonts w:ascii="Arial" w:eastAsia="Arial" w:hAnsi="Arial" w:cs="Arial"/>
          <w:b/>
        </w:rPr>
      </w:pPr>
      <w:r>
        <w:rPr>
          <w:noProof/>
        </w:rPr>
        <mc:AlternateContent>
          <mc:Choice Requires="wpg">
            <w:drawing>
              <wp:anchor distT="0" distB="0" distL="114300" distR="114300" simplePos="0" relativeHeight="251658240" behindDoc="0" locked="0" layoutInCell="1" hidden="0" allowOverlap="1" wp14:anchorId="4209113F" wp14:editId="70E77447">
                <wp:simplePos x="0" y="0"/>
                <wp:positionH relativeFrom="column">
                  <wp:posOffset>-114299</wp:posOffset>
                </wp:positionH>
                <wp:positionV relativeFrom="paragraph">
                  <wp:posOffset>114300</wp:posOffset>
                </wp:positionV>
                <wp:extent cx="6638925" cy="31750"/>
                <wp:effectExtent l="0" t="0" r="0" b="0"/>
                <wp:wrapNone/>
                <wp:docPr id="4" name=""/>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114300</wp:posOffset>
                </wp:positionV>
                <wp:extent cx="6638925" cy="31750"/>
                <wp:effectExtent b="0" l="0" r="0" t="0"/>
                <wp:wrapNone/>
                <wp:docPr id="4"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38925" cy="31750"/>
                        </a:xfrm>
                        <a:prstGeom prst="rect"/>
                        <a:ln/>
                      </pic:spPr>
                    </pic:pic>
                  </a:graphicData>
                </a:graphic>
              </wp:anchor>
            </w:drawing>
          </mc:Fallback>
        </mc:AlternateContent>
      </w:r>
    </w:p>
    <w:p w14:paraId="04E76250" w14:textId="77777777" w:rsidR="000001AF" w:rsidRDefault="00E50883">
      <w:pPr>
        <w:jc w:val="center"/>
        <w:rPr>
          <w:rFonts w:ascii="Arial" w:eastAsia="Arial" w:hAnsi="Arial" w:cs="Arial"/>
          <w:b/>
        </w:rPr>
      </w:pPr>
      <w:r>
        <w:rPr>
          <w:rFonts w:ascii="Arial" w:eastAsia="Arial" w:hAnsi="Arial" w:cs="Arial"/>
          <w:b/>
        </w:rPr>
        <w:t>Receipt of Syllabus</w:t>
      </w:r>
    </w:p>
    <w:p w14:paraId="3BB3510F" w14:textId="0D2425FB" w:rsidR="000001AF" w:rsidRPr="00E50883" w:rsidRDefault="00E50883">
      <w:pPr>
        <w:rPr>
          <w:rFonts w:ascii="Arial" w:eastAsia="Arial" w:hAnsi="Arial" w:cs="Arial"/>
          <w:b/>
          <w:color w:val="000000" w:themeColor="text1"/>
        </w:rPr>
      </w:pPr>
      <w:r>
        <w:rPr>
          <w:rFonts w:ascii="Arial" w:eastAsia="Arial" w:hAnsi="Arial" w:cs="Arial"/>
          <w:b/>
        </w:rPr>
        <w:t xml:space="preserve">Course Name: </w:t>
      </w:r>
      <w:r>
        <w:rPr>
          <w:rFonts w:ascii="Arial" w:eastAsia="Arial" w:hAnsi="Arial" w:cs="Arial"/>
          <w:color w:val="000000" w:themeColor="text1"/>
        </w:rPr>
        <w:t>Introduction to Financial Technology</w:t>
      </w:r>
    </w:p>
    <w:p w14:paraId="6939768D" w14:textId="2B5175C1" w:rsidR="000001AF" w:rsidRPr="00E50883" w:rsidRDefault="00E50883">
      <w:pPr>
        <w:rPr>
          <w:rFonts w:ascii="Arial" w:eastAsia="Arial" w:hAnsi="Arial" w:cs="Arial"/>
          <w:b/>
          <w:color w:val="000000" w:themeColor="text1"/>
        </w:rPr>
      </w:pPr>
      <w:r>
        <w:rPr>
          <w:rFonts w:ascii="Arial" w:eastAsia="Arial" w:hAnsi="Arial" w:cs="Arial"/>
          <w:b/>
        </w:rPr>
        <w:t xml:space="preserve">Teacher Name: </w:t>
      </w:r>
      <w:proofErr w:type="spellStart"/>
      <w:r>
        <w:rPr>
          <w:rFonts w:ascii="Arial" w:eastAsia="Arial" w:hAnsi="Arial" w:cs="Arial"/>
          <w:color w:val="000000" w:themeColor="text1"/>
        </w:rPr>
        <w:t>DavidTurner</w:t>
      </w:r>
      <w:proofErr w:type="spellEnd"/>
    </w:p>
    <w:p w14:paraId="5C85F1B6" w14:textId="77777777" w:rsidR="000001AF" w:rsidRDefault="000001AF">
      <w:pPr>
        <w:rPr>
          <w:rFonts w:ascii="Arial" w:eastAsia="Arial" w:hAnsi="Arial" w:cs="Arial"/>
          <w:b/>
        </w:rPr>
      </w:pPr>
    </w:p>
    <w:p w14:paraId="1996C1F0" w14:textId="77777777" w:rsidR="000001AF" w:rsidRDefault="000001AF">
      <w:pPr>
        <w:rPr>
          <w:rFonts w:ascii="Arial" w:eastAsia="Arial" w:hAnsi="Arial" w:cs="Arial"/>
        </w:rPr>
      </w:pPr>
    </w:p>
    <w:p w14:paraId="479AE077" w14:textId="77777777" w:rsidR="000001AF" w:rsidRDefault="000001AF">
      <w:pPr>
        <w:rPr>
          <w:rFonts w:ascii="Arial" w:eastAsia="Arial" w:hAnsi="Arial" w:cs="Arial"/>
        </w:rPr>
      </w:pPr>
    </w:p>
    <w:p w14:paraId="1BA20BA0" w14:textId="77777777" w:rsidR="000001AF" w:rsidRDefault="00E50883">
      <w:pPr>
        <w:rPr>
          <w:rFonts w:ascii="Arial" w:eastAsia="Arial" w:hAnsi="Arial" w:cs="Arial"/>
          <w:b/>
        </w:rPr>
      </w:pPr>
      <w:r>
        <w:rPr>
          <w:rFonts w:ascii="Arial" w:eastAsia="Arial" w:hAnsi="Arial" w:cs="Arial"/>
          <w:b/>
        </w:rPr>
        <w:t>______________________________                   __________________________________</w:t>
      </w:r>
    </w:p>
    <w:p w14:paraId="32A4BD29" w14:textId="77777777" w:rsidR="000001AF" w:rsidRDefault="00E50883">
      <w:pPr>
        <w:rPr>
          <w:rFonts w:ascii="Arial" w:eastAsia="Arial" w:hAnsi="Arial" w:cs="Arial"/>
          <w:b/>
        </w:rPr>
      </w:pPr>
      <w:r>
        <w:rPr>
          <w:rFonts w:ascii="Arial" w:eastAsia="Arial" w:hAnsi="Arial" w:cs="Arial"/>
          <w:b/>
        </w:rPr>
        <w:t xml:space="preserve">                  </w:t>
      </w:r>
      <w:r>
        <w:rPr>
          <w:rFonts w:ascii="Arial" w:eastAsia="Arial" w:hAnsi="Arial" w:cs="Arial"/>
          <w:i/>
        </w:rPr>
        <w:t>Student Signature</w:t>
      </w:r>
      <w:r>
        <w:rPr>
          <w:rFonts w:ascii="Arial" w:eastAsia="Arial" w:hAnsi="Arial" w:cs="Arial"/>
          <w:b/>
        </w:rPr>
        <w:t xml:space="preserve">                                             </w:t>
      </w:r>
      <w:r>
        <w:rPr>
          <w:rFonts w:ascii="Arial" w:eastAsia="Arial" w:hAnsi="Arial" w:cs="Arial"/>
          <w:i/>
        </w:rPr>
        <w:t>Parent/Guardian Signature</w:t>
      </w:r>
    </w:p>
    <w:p w14:paraId="74F9A509" w14:textId="77777777" w:rsidR="000001AF" w:rsidRDefault="000001AF">
      <w:pPr>
        <w:rPr>
          <w:rFonts w:ascii="Arial" w:eastAsia="Arial" w:hAnsi="Arial" w:cs="Arial"/>
        </w:rPr>
      </w:pPr>
    </w:p>
    <w:p w14:paraId="283D2DA0" w14:textId="77777777" w:rsidR="000001AF" w:rsidRDefault="000001AF">
      <w:pPr>
        <w:rPr>
          <w:rFonts w:ascii="Arial" w:eastAsia="Arial" w:hAnsi="Arial" w:cs="Arial"/>
        </w:rPr>
      </w:pPr>
    </w:p>
    <w:p w14:paraId="4E0C2792" w14:textId="77777777" w:rsidR="000001AF" w:rsidRDefault="00E50883">
      <w:pPr>
        <w:rPr>
          <w:rFonts w:ascii="Arial" w:eastAsia="Arial" w:hAnsi="Arial" w:cs="Arial"/>
          <w:b/>
        </w:rPr>
      </w:pPr>
      <w:r>
        <w:rPr>
          <w:rFonts w:ascii="Arial" w:eastAsia="Arial" w:hAnsi="Arial" w:cs="Arial"/>
          <w:b/>
        </w:rPr>
        <w:t>______________________________                   _______________</w:t>
      </w:r>
      <w:r>
        <w:rPr>
          <w:rFonts w:ascii="Arial" w:eastAsia="Arial" w:hAnsi="Arial" w:cs="Arial"/>
          <w:b/>
        </w:rPr>
        <w:t>___________________</w:t>
      </w:r>
    </w:p>
    <w:p w14:paraId="4356DAB7" w14:textId="77777777" w:rsidR="000001AF" w:rsidRDefault="00E50883">
      <w:pPr>
        <w:rPr>
          <w:rFonts w:ascii="Arial" w:eastAsia="Arial" w:hAnsi="Arial" w:cs="Arial"/>
          <w:b/>
        </w:rPr>
      </w:pPr>
      <w:bookmarkStart w:id="3" w:name="_heading=h.1fob9te" w:colFirst="0" w:colLast="0"/>
      <w:bookmarkEnd w:id="3"/>
      <w:r>
        <w:rPr>
          <w:rFonts w:ascii="Arial" w:eastAsia="Arial" w:hAnsi="Arial" w:cs="Arial"/>
          <w:b/>
        </w:rPr>
        <w:t xml:space="preserve">                          </w:t>
      </w:r>
      <w:r>
        <w:rPr>
          <w:rFonts w:ascii="Arial" w:eastAsia="Arial" w:hAnsi="Arial" w:cs="Arial"/>
          <w:i/>
        </w:rPr>
        <w:t>Date</w:t>
      </w:r>
      <w:r>
        <w:rPr>
          <w:rFonts w:ascii="Arial" w:eastAsia="Arial" w:hAnsi="Arial" w:cs="Arial"/>
          <w:b/>
        </w:rPr>
        <w:t xml:space="preserve">                                                                          </w:t>
      </w:r>
      <w:proofErr w:type="spellStart"/>
      <w:r>
        <w:rPr>
          <w:rFonts w:ascii="Arial" w:eastAsia="Arial" w:hAnsi="Arial" w:cs="Arial"/>
          <w:i/>
        </w:rPr>
        <w:t>Date</w:t>
      </w:r>
      <w:proofErr w:type="spellEnd"/>
    </w:p>
    <w:sectPr w:rsidR="000001AF">
      <w:type w:val="continuous"/>
      <w:pgSz w:w="12240" w:h="15840"/>
      <w:pgMar w:top="1440" w:right="1080" w:bottom="90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4A8"/>
    <w:multiLevelType w:val="multilevel"/>
    <w:tmpl w:val="8DF68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549B6"/>
    <w:multiLevelType w:val="multilevel"/>
    <w:tmpl w:val="2A6AA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A923E1"/>
    <w:multiLevelType w:val="multilevel"/>
    <w:tmpl w:val="4D64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2062A9"/>
    <w:multiLevelType w:val="multilevel"/>
    <w:tmpl w:val="91FA9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9502599">
    <w:abstractNumId w:val="2"/>
  </w:num>
  <w:num w:numId="2" w16cid:durableId="1195532198">
    <w:abstractNumId w:val="1"/>
  </w:num>
  <w:num w:numId="3" w16cid:durableId="1807622461">
    <w:abstractNumId w:val="3"/>
  </w:num>
  <w:num w:numId="4" w16cid:durableId="1008559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AF"/>
    <w:rsid w:val="000001AF"/>
    <w:rsid w:val="00E5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4D8F2"/>
  <w15:docId w15:val="{246DF478-F41E-42D6-9E8F-17ACD90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6D15"/>
    <w:pPr>
      <w:spacing w:line="276" w:lineRule="auto"/>
      <w:ind w:left="720"/>
      <w:contextualSpacing/>
    </w:pPr>
    <w:rPr>
      <w:rFonts w:ascii="Arial" w:eastAsia="Arial" w:hAnsi="Arial" w:cs="Arial"/>
      <w:sz w:val="22"/>
      <w:szCs w:val="22"/>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E5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montero@atlanta.k12.ga.u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tlantapublicschools.us/Page/46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tlantapublicschools.us/cms/lib/GA01000924/Centricity/domain/11155/2022/Midtown%20Resource%20Guide.pdf" TargetMode="External"/><Relationship Id="rId4" Type="http://schemas.openxmlformats.org/officeDocument/2006/relationships/settings" Target="settings.xml"/><Relationship Id="rId9" Type="http://schemas.openxmlformats.org/officeDocument/2006/relationships/hyperlink" Target="https://tutoratl.org"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UkZu270L5MRX2QxSFJfO3BbR5Q==">CgMxLjAyCWlkLmdqZGd4czIOaC42c2plMDQyYW5tMWEyCWguMzBqMHpsbDIJaC4xZm9iOXRlOAByITEzZmpnQXlWcEs3Rl9EQXFVNmx1OVAtZDF5MjRnRWRVbw==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1562</Words>
  <Characters>8906</Characters>
  <Application>Microsoft Office Word</Application>
  <DocSecurity>0</DocSecurity>
  <Lines>74</Lines>
  <Paragraphs>20</Paragraphs>
  <ScaleCrop>false</ScaleCrop>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David</cp:lastModifiedBy>
  <cp:revision>2</cp:revision>
  <dcterms:created xsi:type="dcterms:W3CDTF">2023-07-25T19:16:00Z</dcterms:created>
  <dcterms:modified xsi:type="dcterms:W3CDTF">2023-07-25T19:16:00Z</dcterms:modified>
</cp:coreProperties>
</file>